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E070B19" w:rsidR="00893055" w:rsidRPr="00963A93"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1028E1">
        <w:rPr>
          <w:rFonts w:ascii="Arial" w:eastAsia="Times New Roman" w:hAnsi="Arial" w:cs="Arial"/>
          <w:color w:val="19283A"/>
          <w:spacing w:val="2"/>
          <w:kern w:val="36"/>
          <w:sz w:val="28"/>
          <w:szCs w:val="28"/>
          <w:lang w:eastAsia="es-ES"/>
          <w14:ligatures w14:val="none"/>
        </w:rPr>
        <w:t>14</w:t>
      </w:r>
      <w:r w:rsidR="00893055" w:rsidRPr="00963A93">
        <w:rPr>
          <w:rFonts w:ascii="Arial" w:eastAsia="Times New Roman" w:hAnsi="Arial" w:cs="Arial"/>
          <w:color w:val="19283A"/>
          <w:spacing w:val="2"/>
          <w:kern w:val="36"/>
          <w:sz w:val="28"/>
          <w:szCs w:val="28"/>
          <w:lang w:eastAsia="es-ES"/>
          <w14:ligatures w14:val="none"/>
        </w:rPr>
        <w:t>, 2025</w:t>
      </w:r>
    </w:p>
    <w:p w14:paraId="61B39BAF" w14:textId="1B773770" w:rsidR="004444A4" w:rsidRPr="004444A4" w:rsidRDefault="004444A4" w:rsidP="004444A4">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551</w:t>
      </w:r>
      <w:r w:rsidRPr="004444A4">
        <w:rPr>
          <w:rFonts w:ascii="Arial" w:eastAsia="Times New Roman" w:hAnsi="Arial" w:cs="Arial"/>
          <w:b/>
          <w:bCs/>
          <w:color w:val="19283A"/>
          <w:spacing w:val="2"/>
          <w:sz w:val="36"/>
          <w:szCs w:val="36"/>
          <w:lang w:eastAsia="es-ES"/>
          <w14:ligatures w14:val="none"/>
        </w:rPr>
        <w:t>. Gauss Fusion unveils Europe’s first full design for a commercial fusion plant (GIGA)</w:t>
      </w:r>
    </w:p>
    <w:p w14:paraId="50FCBE81"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B1BC9">
        <w:rPr>
          <w:rFonts w:ascii="Arial" w:eastAsia="Times New Roman" w:hAnsi="Arial" w:cs="Arial"/>
          <w:b/>
          <w:bCs/>
          <w:color w:val="19283A"/>
          <w:spacing w:val="2"/>
          <w:sz w:val="24"/>
          <w:szCs w:val="24"/>
          <w:lang w:eastAsia="es-ES"/>
          <w14:ligatures w14:val="none"/>
        </w:rPr>
        <w:t>What Happened:</w:t>
      </w:r>
    </w:p>
    <w:p w14:paraId="0B2536F4"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B1BC9">
        <w:rPr>
          <w:rFonts w:ascii="Arial" w:eastAsia="Times New Roman" w:hAnsi="Arial" w:cs="Arial"/>
          <w:color w:val="19283A"/>
          <w:spacing w:val="2"/>
          <w:sz w:val="24"/>
          <w:szCs w:val="24"/>
          <w:lang w:eastAsia="es-ES"/>
          <w14:ligatures w14:val="none"/>
        </w:rPr>
        <w:t>Gauss Fusion released its Conceptual Design Report to the German federal government. This report provides a comprehensive blueprint for their GIGA power plant, and it was unveiled days after Germany’s €2bn Fusion Action Plan. The 1,000+ page report covers all critical plant systems from architecture and safety to lifecycle operations and waste. It sets an order-of-magnitude cost of €15–18bn for a first-of-a-kind power plant by the mid-2040s. The plan also outlines a pan-European “Eurofighter for Fusion” industrial programme to build supply-chain capacity and reduce risk. </w:t>
      </w:r>
    </w:p>
    <w:p w14:paraId="2DB9EB2F"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5B1BC9">
          <w:rPr>
            <w:rFonts w:ascii="Arial" w:eastAsia="Times New Roman" w:hAnsi="Arial" w:cs="Arial"/>
            <w:color w:val="1155CC"/>
            <w:spacing w:val="2"/>
            <w:sz w:val="24"/>
            <w:szCs w:val="24"/>
            <w:u w:val="single"/>
            <w:lang w:eastAsia="es-ES"/>
            <w14:ligatures w14:val="none"/>
          </w:rPr>
          <w:t>Read More</w:t>
        </w:r>
      </w:hyperlink>
    </w:p>
    <w:p w14:paraId="50803AEC"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B1BC9">
        <w:rPr>
          <w:rFonts w:ascii="Arial" w:eastAsia="Times New Roman" w:hAnsi="Arial" w:cs="Arial"/>
          <w:b/>
          <w:bCs/>
          <w:color w:val="19283A"/>
          <w:spacing w:val="2"/>
          <w:sz w:val="24"/>
          <w:szCs w:val="24"/>
          <w:lang w:eastAsia="es-ES"/>
          <w14:ligatures w14:val="none"/>
        </w:rPr>
        <w:t>Why it’s important:</w:t>
      </w:r>
    </w:p>
    <w:p w14:paraId="62614932"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B1BC9">
        <w:rPr>
          <w:rFonts w:ascii="Arial" w:eastAsia="Times New Roman" w:hAnsi="Arial" w:cs="Arial"/>
          <w:color w:val="19283A"/>
          <w:spacing w:val="2"/>
          <w:sz w:val="24"/>
          <w:szCs w:val="24"/>
          <w:lang w:eastAsia="es-ES"/>
          <w14:ligatures w14:val="none"/>
        </w:rPr>
        <w:t>Detailed fusion power plant designs provide credibility to the industry, and the inclusion of costs make this design review stand out as truly comprehensive. The heavy involvement of industry is also unique.</w:t>
      </w:r>
    </w:p>
    <w:p w14:paraId="4941FEB8" w14:textId="77777777" w:rsidR="005B1BC9" w:rsidRPr="005B1BC9" w:rsidRDefault="005B1BC9"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B1BC9">
        <w:rPr>
          <w:rFonts w:ascii="Arial" w:eastAsia="Times New Roman" w:hAnsi="Arial" w:cs="Arial"/>
          <w:i/>
          <w:iCs/>
          <w:color w:val="19283A"/>
          <w:spacing w:val="2"/>
          <w:sz w:val="24"/>
          <w:szCs w:val="24"/>
          <w:lang w:eastAsia="es-ES"/>
          <w14:ligatures w14:val="none"/>
        </w:rPr>
        <w:t>“I’m interested to know what the other European fusion companies think about Gauss Fusion’s ‘Eurofighter for fusion’ vision.”</w:t>
      </w:r>
      <w:r w:rsidRPr="005B1BC9">
        <w:rPr>
          <w:rFonts w:ascii="Arial" w:eastAsia="Times New Roman" w:hAnsi="Arial" w:cs="Arial"/>
          <w:color w:val="19283A"/>
          <w:spacing w:val="2"/>
          <w:sz w:val="24"/>
          <w:szCs w:val="24"/>
          <w:lang w:eastAsia="es-ES"/>
          <w14:ligatures w14:val="none"/>
        </w:rPr>
        <w:t> - Melanie Windridge</w:t>
      </w:r>
    </w:p>
    <w:p w14:paraId="3CBAD5BD" w14:textId="2A41F499" w:rsidR="005F4C00" w:rsidRPr="005F4C00" w:rsidRDefault="005F4C00" w:rsidP="005B1BC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40F3C"/>
    <w:rsid w:val="00556BBF"/>
    <w:rsid w:val="005B1BC9"/>
    <w:rsid w:val="005E1160"/>
    <w:rsid w:val="005F2029"/>
    <w:rsid w:val="005F4C00"/>
    <w:rsid w:val="00640FB9"/>
    <w:rsid w:val="00647508"/>
    <w:rsid w:val="00660DDB"/>
    <w:rsid w:val="00696E93"/>
    <w:rsid w:val="006A6C8A"/>
    <w:rsid w:val="006D4D20"/>
    <w:rsid w:val="007048E2"/>
    <w:rsid w:val="0071710F"/>
    <w:rsid w:val="007413E7"/>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A2EF1"/>
    <w:rsid w:val="00BA3FF9"/>
    <w:rsid w:val="00BD0550"/>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C31ED"/>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8z0GupCAUQNHVwAwDDwEdMOiJ26ggPCzSCAawTO--U3_wF3CSe3c3_PuFp0v5lYI1Ri1BCcUEOGTzPnu2ah6ZUbuSfPUchaS-nudd0vj3FcAXYwQNVgrtlKJohdFcwzILQ98WTOQCdEDucMfApZpxjcKDWSRKHmiywEEJLrRQoJWaPHq-eNgDLFJ4tZKZ_-RNPjWfceqVZvse4-pE_iGwEdie55lSKfXjRqql4NMLjqe2v5OvJ4HtcHfvLN491cKuhh3L6AzvVi_sLKbWB4t3zixgT0dhsTbm2HcTm08u_9L6YGNXdmUQ2DRIsxDYaLMteddCJTPfMSf84NEQy1TbQT8W_gcAAP__Q8tyW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1273</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cp:revision>
  <cp:lastPrinted>2025-08-07T16:56:00Z</cp:lastPrinted>
  <dcterms:created xsi:type="dcterms:W3CDTF">2025-10-17T09:28:00Z</dcterms:created>
  <dcterms:modified xsi:type="dcterms:W3CDTF">2025-10-18T15:04:00Z</dcterms:modified>
</cp:coreProperties>
</file>