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201C0F42" w:rsidR="00893055" w:rsidRDefault="00B32316"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Mar</w:t>
      </w:r>
      <w:r w:rsidR="006D4D20">
        <w:rPr>
          <w:rFonts w:ascii="Arial" w:eastAsia="Times New Roman" w:hAnsi="Arial" w:cs="Arial"/>
          <w:color w:val="19283A"/>
          <w:spacing w:val="2"/>
          <w:kern w:val="36"/>
          <w:sz w:val="28"/>
          <w:szCs w:val="28"/>
          <w:lang w:eastAsia="es-ES"/>
          <w14:ligatures w14:val="none"/>
        </w:rPr>
        <w:t xml:space="preserve"> </w:t>
      </w:r>
      <w:r w:rsidR="00BB17C8">
        <w:rPr>
          <w:rFonts w:ascii="Arial" w:eastAsia="Times New Roman" w:hAnsi="Arial" w:cs="Arial"/>
          <w:color w:val="19283A"/>
          <w:spacing w:val="2"/>
          <w:kern w:val="36"/>
          <w:sz w:val="28"/>
          <w:szCs w:val="28"/>
          <w:lang w:eastAsia="es-ES"/>
          <w14:ligatures w14:val="none"/>
        </w:rPr>
        <w:t>20</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53FB063B" w14:textId="54679BF1" w:rsidR="00417A80" w:rsidRPr="00417A80" w:rsidRDefault="00B32316" w:rsidP="00417A80">
      <w:pPr>
        <w:pStyle w:val="Heading3"/>
        <w:shd w:val="clear" w:color="auto" w:fill="FFFFFF"/>
        <w:spacing w:before="225" w:after="150" w:line="405" w:lineRule="atLeast"/>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36"/>
          <w:szCs w:val="36"/>
          <w:lang w:eastAsia="es-ES"/>
          <w14:ligatures w14:val="none"/>
        </w:rPr>
        <w:t>67</w:t>
      </w:r>
      <w:r w:rsidR="00417A80">
        <w:rPr>
          <w:rFonts w:ascii="Arial" w:eastAsia="Times New Roman" w:hAnsi="Arial" w:cs="Arial"/>
          <w:b/>
          <w:bCs/>
          <w:color w:val="19283A"/>
          <w:spacing w:val="2"/>
          <w:sz w:val="36"/>
          <w:szCs w:val="36"/>
          <w:lang w:eastAsia="es-ES"/>
          <w14:ligatures w14:val="none"/>
        </w:rPr>
        <w:t>8</w:t>
      </w:r>
      <w:r w:rsidRPr="00B32316">
        <w:rPr>
          <w:rFonts w:ascii="Arial" w:eastAsia="Times New Roman" w:hAnsi="Arial" w:cs="Arial"/>
          <w:b/>
          <w:bCs/>
          <w:color w:val="19283A"/>
          <w:spacing w:val="2"/>
          <w:sz w:val="36"/>
          <w:szCs w:val="36"/>
          <w:lang w:eastAsia="es-ES"/>
          <w14:ligatures w14:val="none"/>
        </w:rPr>
        <w:t xml:space="preserve">. </w:t>
      </w:r>
      <w:r w:rsidR="00417A80" w:rsidRPr="00417A80">
        <w:rPr>
          <w:rFonts w:ascii="Arial" w:eastAsia="Times New Roman" w:hAnsi="Arial" w:cs="Arial"/>
          <w:b/>
          <w:bCs/>
          <w:color w:val="19283A"/>
          <w:spacing w:val="2"/>
          <w:sz w:val="27"/>
          <w:szCs w:val="27"/>
          <w:lang w:eastAsia="es-ES"/>
          <w14:ligatures w14:val="none"/>
        </w:rPr>
        <w:t>UK awards STEP, tritium and Sunrise contracts</w:t>
      </w:r>
    </w:p>
    <w:p w14:paraId="602AF201" w14:textId="77777777" w:rsidR="00417A80" w:rsidRPr="00417A80" w:rsidRDefault="00417A80" w:rsidP="00417A8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17A80">
        <w:rPr>
          <w:rFonts w:ascii="Arial" w:eastAsia="Times New Roman" w:hAnsi="Arial" w:cs="Arial"/>
          <w:b/>
          <w:bCs/>
          <w:color w:val="19283A"/>
          <w:spacing w:val="2"/>
          <w:sz w:val="24"/>
          <w:szCs w:val="24"/>
          <w:lang w:eastAsia="es-ES"/>
          <w14:ligatures w14:val="none"/>
        </w:rPr>
        <w:t>What's happened?</w:t>
      </w:r>
    </w:p>
    <w:p w14:paraId="6A92F1C5" w14:textId="77777777" w:rsidR="00417A80" w:rsidRPr="00417A80" w:rsidRDefault="00417A80" w:rsidP="00417A8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17A80">
        <w:rPr>
          <w:rFonts w:ascii="Arial" w:eastAsia="Times New Roman" w:hAnsi="Arial" w:cs="Arial"/>
          <w:color w:val="19283A"/>
          <w:spacing w:val="2"/>
          <w:sz w:val="24"/>
          <w:szCs w:val="24"/>
          <w:lang w:eastAsia="es-ES"/>
          <w14:ligatures w14:val="none"/>
        </w:rPr>
        <w:t>The strategy launch was accompanied by a series of contract and infrastructure announcements that make the UK's programme more tangible. The ILIOS consortium, led by Kier and Nuvia with AECOM, AL_A and Turner &amp; Townsend, has been appointed construction partner for the first three-year £200m tranche of the STEP programme. Kinectrics has also been selected to support UKAEA and Eni on the H3AT Tritium Loop Facility at Culham, a key piece of fuel cycle infrastructure expected to support future fusion fuel-cycle development. Alongside this, the government confirmed £45m for Sunrise, a 1.4MW fusion-dedicated AI supercomputer at Culham, which it says is intended to be the world's most powerful AI supercomputer dedicated to fusion energy and will be used to accelerate fusion design, modelling and operations in areas including plasma turbulence, materials development and tritium breeding. The wider funding package also includes £125m for the AI Growth Zone at Culham, of which Sunrise forms a central part.</w:t>
      </w:r>
    </w:p>
    <w:p w14:paraId="2251F181" w14:textId="77777777" w:rsidR="00417A80" w:rsidRPr="00417A80" w:rsidRDefault="00417A80" w:rsidP="00417A8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417A80">
          <w:rPr>
            <w:rFonts w:ascii="Arial" w:eastAsia="Times New Roman" w:hAnsi="Arial" w:cs="Arial"/>
            <w:color w:val="1155CC"/>
            <w:spacing w:val="2"/>
            <w:sz w:val="24"/>
            <w:szCs w:val="24"/>
            <w:u w:val="single"/>
            <w:lang w:eastAsia="es-ES"/>
            <w14:ligatures w14:val="none"/>
          </w:rPr>
          <w:t xml:space="preserve">Read </w:t>
        </w:r>
        <w:r w:rsidRPr="00417A80">
          <w:rPr>
            <w:rFonts w:ascii="Arial" w:eastAsia="Times New Roman" w:hAnsi="Arial" w:cs="Arial"/>
            <w:color w:val="1155CC"/>
            <w:spacing w:val="2"/>
            <w:sz w:val="24"/>
            <w:szCs w:val="24"/>
            <w:u w:val="single"/>
            <w:lang w:eastAsia="es-ES"/>
            <w14:ligatures w14:val="none"/>
          </w:rPr>
          <w:t>m</w:t>
        </w:r>
        <w:r w:rsidRPr="00417A80">
          <w:rPr>
            <w:rFonts w:ascii="Arial" w:eastAsia="Times New Roman" w:hAnsi="Arial" w:cs="Arial"/>
            <w:color w:val="1155CC"/>
            <w:spacing w:val="2"/>
            <w:sz w:val="24"/>
            <w:szCs w:val="24"/>
            <w:u w:val="single"/>
            <w:lang w:eastAsia="es-ES"/>
            <w14:ligatures w14:val="none"/>
          </w:rPr>
          <w:t>ore</w:t>
        </w:r>
      </w:hyperlink>
    </w:p>
    <w:p w14:paraId="3CAA9AA9" w14:textId="77777777" w:rsidR="00417A80" w:rsidRPr="00417A80" w:rsidRDefault="00417A80" w:rsidP="00417A8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17A80">
        <w:rPr>
          <w:rFonts w:ascii="Arial" w:eastAsia="Times New Roman" w:hAnsi="Arial" w:cs="Arial"/>
          <w:b/>
          <w:bCs/>
          <w:color w:val="19283A"/>
          <w:spacing w:val="2"/>
          <w:sz w:val="24"/>
          <w:szCs w:val="24"/>
          <w:lang w:eastAsia="es-ES"/>
          <w14:ligatures w14:val="none"/>
        </w:rPr>
        <w:t>Why it's important</w:t>
      </w:r>
    </w:p>
    <w:p w14:paraId="77FC1318" w14:textId="77777777" w:rsidR="00417A80" w:rsidRPr="00417A80" w:rsidRDefault="00417A80" w:rsidP="00417A8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17A80">
        <w:rPr>
          <w:rFonts w:ascii="Arial" w:eastAsia="Times New Roman" w:hAnsi="Arial" w:cs="Arial"/>
          <w:color w:val="19283A"/>
          <w:spacing w:val="2"/>
          <w:sz w:val="24"/>
          <w:szCs w:val="24"/>
          <w:lang w:eastAsia="es-ES"/>
          <w14:ligatures w14:val="none"/>
        </w:rPr>
        <w:t>This matters because it shows the UK fusion push is now generating real project work beyond high-level strategy. Contracts in construction, tritium systems and advanced computing widen the addressable market for suppliers and service providers, while also giving developers more confidence that the supporting industrial base is starting to form around them.</w:t>
      </w:r>
    </w:p>
    <w:p w14:paraId="1C75676C" w14:textId="77777777" w:rsidR="00417A80" w:rsidRPr="00417A80" w:rsidRDefault="00417A80" w:rsidP="00417A8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17A80">
        <w:rPr>
          <w:rFonts w:ascii="Arial" w:eastAsia="Times New Roman" w:hAnsi="Arial" w:cs="Arial"/>
          <w:i/>
          <w:iCs/>
          <w:color w:val="19283A"/>
          <w:spacing w:val="2"/>
          <w:sz w:val="24"/>
          <w:szCs w:val="24"/>
          <w:lang w:eastAsia="es-ES"/>
          <w14:ligatures w14:val="none"/>
        </w:rPr>
        <w:t>"What is interesting is the contrast with other recent partnerships. In the EU, Proxima Fusion is leading Alpha Alliance with an industrial consortium, whereas here the UK government is taking a more direct role. They are different approaches, but both show that fusion is moving into a delivery mindset where construction and industrial execution matter much more." — Kruti Fayot</w:t>
      </w:r>
    </w:p>
    <w:p w14:paraId="4AEFA93A" w14:textId="5F0D5CB2" w:rsidR="00C5028E" w:rsidRPr="005F4C00" w:rsidRDefault="00C5028E" w:rsidP="00417A80">
      <w:pPr>
        <w:pStyle w:val="Heading3"/>
        <w:shd w:val="clear" w:color="auto" w:fill="FFFFFF"/>
        <w:spacing w:before="225" w:after="150" w:line="405" w:lineRule="atLeast"/>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3"/>
  </w:num>
  <w:num w:numId="2" w16cid:durableId="1350260194">
    <w:abstractNumId w:val="2"/>
  </w:num>
  <w:num w:numId="3" w16cid:durableId="42097859">
    <w:abstractNumId w:val="0"/>
  </w:num>
  <w:num w:numId="4" w16cid:durableId="191307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65D58"/>
    <w:rsid w:val="00067879"/>
    <w:rsid w:val="0007611D"/>
    <w:rsid w:val="0009429D"/>
    <w:rsid w:val="000969F1"/>
    <w:rsid w:val="000A4969"/>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4AE4"/>
    <w:rsid w:val="003B5740"/>
    <w:rsid w:val="003C78EF"/>
    <w:rsid w:val="003D5F36"/>
    <w:rsid w:val="003E2D65"/>
    <w:rsid w:val="003F1134"/>
    <w:rsid w:val="003F22F0"/>
    <w:rsid w:val="003F2A7C"/>
    <w:rsid w:val="003F34E5"/>
    <w:rsid w:val="00414EEE"/>
    <w:rsid w:val="00417A80"/>
    <w:rsid w:val="00427EBB"/>
    <w:rsid w:val="004444A4"/>
    <w:rsid w:val="00447443"/>
    <w:rsid w:val="0046798B"/>
    <w:rsid w:val="004743F4"/>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23506"/>
    <w:rsid w:val="00635C0B"/>
    <w:rsid w:val="00637292"/>
    <w:rsid w:val="00640FB9"/>
    <w:rsid w:val="00647508"/>
    <w:rsid w:val="00650D0C"/>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8C8"/>
    <w:rsid w:val="0076093E"/>
    <w:rsid w:val="00761A67"/>
    <w:rsid w:val="00763595"/>
    <w:rsid w:val="00766540"/>
    <w:rsid w:val="007802CA"/>
    <w:rsid w:val="00781C21"/>
    <w:rsid w:val="00793F09"/>
    <w:rsid w:val="007A5415"/>
    <w:rsid w:val="007A5E00"/>
    <w:rsid w:val="007A7E6C"/>
    <w:rsid w:val="007B172F"/>
    <w:rsid w:val="007B6252"/>
    <w:rsid w:val="007C22C5"/>
    <w:rsid w:val="007E26E3"/>
    <w:rsid w:val="007F6D38"/>
    <w:rsid w:val="0080762F"/>
    <w:rsid w:val="0084136D"/>
    <w:rsid w:val="0084301F"/>
    <w:rsid w:val="00844EE5"/>
    <w:rsid w:val="008457DB"/>
    <w:rsid w:val="00853C5E"/>
    <w:rsid w:val="008604D8"/>
    <w:rsid w:val="00864A1F"/>
    <w:rsid w:val="00893055"/>
    <w:rsid w:val="00897EBA"/>
    <w:rsid w:val="008A5F58"/>
    <w:rsid w:val="008B1CF8"/>
    <w:rsid w:val="008C4800"/>
    <w:rsid w:val="008E3ABF"/>
    <w:rsid w:val="008E468A"/>
    <w:rsid w:val="009040E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21442"/>
    <w:rsid w:val="00A21CD2"/>
    <w:rsid w:val="00A342DA"/>
    <w:rsid w:val="00A4734C"/>
    <w:rsid w:val="00A53B55"/>
    <w:rsid w:val="00A75382"/>
    <w:rsid w:val="00A83AF0"/>
    <w:rsid w:val="00A92577"/>
    <w:rsid w:val="00A970E9"/>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32316"/>
    <w:rsid w:val="00B41C81"/>
    <w:rsid w:val="00B61708"/>
    <w:rsid w:val="00B674AC"/>
    <w:rsid w:val="00B76291"/>
    <w:rsid w:val="00BA2EF1"/>
    <w:rsid w:val="00BA3FF9"/>
    <w:rsid w:val="00BB17C8"/>
    <w:rsid w:val="00BD0550"/>
    <w:rsid w:val="00BE11CB"/>
    <w:rsid w:val="00BE3204"/>
    <w:rsid w:val="00BE4743"/>
    <w:rsid w:val="00BE6077"/>
    <w:rsid w:val="00BE6FC7"/>
    <w:rsid w:val="00BE7D53"/>
    <w:rsid w:val="00BF618F"/>
    <w:rsid w:val="00C029F1"/>
    <w:rsid w:val="00C24F28"/>
    <w:rsid w:val="00C40243"/>
    <w:rsid w:val="00C5028E"/>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A2BEB"/>
    <w:rsid w:val="00DB2F21"/>
    <w:rsid w:val="00DD2D9A"/>
    <w:rsid w:val="00DD4110"/>
    <w:rsid w:val="00DF3A04"/>
    <w:rsid w:val="00E15722"/>
    <w:rsid w:val="00E20F2D"/>
    <w:rsid w:val="00E30F24"/>
    <w:rsid w:val="00E356F1"/>
    <w:rsid w:val="00E432E4"/>
    <w:rsid w:val="00E46FE0"/>
    <w:rsid w:val="00E47BCA"/>
    <w:rsid w:val="00E541C8"/>
    <w:rsid w:val="00E944DE"/>
    <w:rsid w:val="00E94B6B"/>
    <w:rsid w:val="00E96B42"/>
    <w:rsid w:val="00E97084"/>
    <w:rsid w:val="00EA3385"/>
    <w:rsid w:val="00EA7B19"/>
    <w:rsid w:val="00EA7DD5"/>
    <w:rsid w:val="00EB208F"/>
    <w:rsid w:val="00EC31ED"/>
    <w:rsid w:val="00EE7052"/>
    <w:rsid w:val="00F05EFF"/>
    <w:rsid w:val="00F079F2"/>
    <w:rsid w:val="00F17CB0"/>
    <w:rsid w:val="00F26B95"/>
    <w:rsid w:val="00F271F8"/>
    <w:rsid w:val="00F4035A"/>
    <w:rsid w:val="00F41558"/>
    <w:rsid w:val="00F507EB"/>
    <w:rsid w:val="00F96939"/>
    <w:rsid w:val="00FB3B12"/>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czkHuqyAQgPHTyA4jAyosWLyN12iGYWxJERrENr39S_8H-L78AnZ63PjAlG8p-nlHZfYA0gaw0ux2lQ70LN0KYd-VXSxHQfU4rpL691fAZNdViei1WnCeBXu1rtppo6ZVPDxYbRZNThFPAEAhkmLtMJgYUTOL5GGCZdLKqRksLOPuXFyCi5YQjTHLYKY_3kipUebxrCL7R--vc9D_BtgG2D615SjLRZmxycKfc6ztPsCGrSfKfA6wPfkrqZbekPop8YMtcpSpyOsp9-tMtchXq_eGx8Gi-ZYIW6yDmQLnxG--N-by24q3h_8BAAD__2j2Yl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1520</TotalTime>
  <Pages>1</Pages>
  <Words>347</Words>
  <Characters>1926</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96</cp:revision>
  <cp:lastPrinted>2025-08-07T16:56:00Z</cp:lastPrinted>
  <dcterms:created xsi:type="dcterms:W3CDTF">2025-11-08T18:44:00Z</dcterms:created>
  <dcterms:modified xsi:type="dcterms:W3CDTF">2026-03-20T20:46:00Z</dcterms:modified>
</cp:coreProperties>
</file>