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18453A7"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2025</w:t>
      </w:r>
    </w:p>
    <w:p w14:paraId="75ACEE1B" w14:textId="783032BD" w:rsidR="006F0B97" w:rsidRPr="006F0B97" w:rsidRDefault="006F0B97" w:rsidP="006F0B97">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581</w:t>
      </w:r>
      <w:r w:rsidRPr="006F0B97">
        <w:rPr>
          <w:rFonts w:ascii="Arial" w:eastAsia="Times New Roman" w:hAnsi="Arial" w:cs="Arial"/>
          <w:b/>
          <w:bCs/>
          <w:color w:val="19283A"/>
          <w:spacing w:val="2"/>
          <w:sz w:val="36"/>
          <w:szCs w:val="36"/>
          <w:lang w:eastAsia="es-ES"/>
          <w14:ligatures w14:val="none"/>
        </w:rPr>
        <w:t>. Japan Triples Plasma Measurement Precision in Major Diagnostic Breakthrough</w:t>
      </w:r>
    </w:p>
    <w:p w14:paraId="06376E9C" w14:textId="77777777" w:rsidR="006F0B97" w:rsidRPr="006F0B97" w:rsidRDefault="006F0B97" w:rsidP="006F0B9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F0B97">
        <w:rPr>
          <w:rFonts w:ascii="Arial" w:eastAsia="Times New Roman" w:hAnsi="Arial" w:cs="Arial"/>
          <w:b/>
          <w:bCs/>
          <w:color w:val="19283A"/>
          <w:spacing w:val="2"/>
          <w:sz w:val="24"/>
          <w:szCs w:val="24"/>
          <w:lang w:eastAsia="es-ES"/>
          <w14:ligatures w14:val="none"/>
        </w:rPr>
        <w:t>What’s happened?</w:t>
      </w:r>
    </w:p>
    <w:p w14:paraId="179B1756" w14:textId="77777777" w:rsidR="006F0B97" w:rsidRPr="006F0B97" w:rsidRDefault="006F0B97" w:rsidP="006F0B9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F0B97">
        <w:rPr>
          <w:rFonts w:ascii="Arial" w:eastAsia="Times New Roman" w:hAnsi="Arial" w:cs="Arial"/>
          <w:color w:val="19283A"/>
          <w:spacing w:val="2"/>
          <w:sz w:val="24"/>
          <w:szCs w:val="24"/>
          <w:lang w:eastAsia="es-ES"/>
          <w14:ligatures w14:val="none"/>
        </w:rPr>
        <w:t>Researchers at Japan’s National Institute for Fusion Science have enhanced the Heavy Ion Beam Probe on the Large Helical Device, achieving an improvement in plasma potential measurement accuracy through a new “electrostatic lens” configuration. The system, which injects gold ion beams into the plasma to measure electric potential, overcame beam-expansion losses by optimising voltage distributions, resulting in clearer, real-time data on plasma behaviour under different heating conditions. This improvement expands measurement capability up to fusion-relevant plasma densities and helps map rapid potential fluctuations within high-temperature plasmas.</w:t>
      </w:r>
    </w:p>
    <w:p w14:paraId="33DB0EB7" w14:textId="77777777" w:rsidR="006F0B97" w:rsidRPr="006F0B97" w:rsidRDefault="006F0B97" w:rsidP="006F0B9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F0B97">
          <w:rPr>
            <w:rFonts w:ascii="Arial" w:eastAsia="Times New Roman" w:hAnsi="Arial" w:cs="Arial"/>
            <w:color w:val="1155CC"/>
            <w:spacing w:val="2"/>
            <w:sz w:val="24"/>
            <w:szCs w:val="24"/>
            <w:u w:val="single"/>
            <w:lang w:eastAsia="es-ES"/>
            <w14:ligatures w14:val="none"/>
          </w:rPr>
          <w:t>Read more</w:t>
        </w:r>
      </w:hyperlink>
      <w:r w:rsidRPr="006F0B97">
        <w:rPr>
          <w:rFonts w:ascii="Arial" w:eastAsia="Times New Roman" w:hAnsi="Arial" w:cs="Arial"/>
          <w:color w:val="19283A"/>
          <w:spacing w:val="2"/>
          <w:sz w:val="24"/>
          <w:szCs w:val="24"/>
          <w:lang w:eastAsia="es-ES"/>
          <w14:ligatures w14:val="none"/>
        </w:rPr>
        <w:br/>
      </w:r>
      <w:r w:rsidRPr="006F0B97">
        <w:rPr>
          <w:rFonts w:ascii="Arial" w:eastAsia="Times New Roman" w:hAnsi="Arial" w:cs="Arial"/>
          <w:color w:val="19283A"/>
          <w:spacing w:val="2"/>
          <w:sz w:val="24"/>
          <w:szCs w:val="24"/>
          <w:lang w:eastAsia="es-ES"/>
          <w14:ligatures w14:val="none"/>
        </w:rPr>
        <w:br/>
      </w:r>
      <w:r w:rsidRPr="006F0B97">
        <w:rPr>
          <w:rFonts w:ascii="Arial" w:eastAsia="Times New Roman" w:hAnsi="Arial" w:cs="Arial"/>
          <w:b/>
          <w:bCs/>
          <w:color w:val="19283A"/>
          <w:spacing w:val="2"/>
          <w:sz w:val="24"/>
          <w:szCs w:val="24"/>
          <w:lang w:eastAsia="es-ES"/>
          <w14:ligatures w14:val="none"/>
        </w:rPr>
        <w:t>Why is it important?</w:t>
      </w:r>
      <w:r w:rsidRPr="006F0B97">
        <w:rPr>
          <w:rFonts w:ascii="Arial" w:eastAsia="Times New Roman" w:hAnsi="Arial" w:cs="Arial"/>
          <w:color w:val="19283A"/>
          <w:spacing w:val="2"/>
          <w:sz w:val="24"/>
          <w:szCs w:val="24"/>
          <w:lang w:eastAsia="es-ES"/>
          <w14:ligatures w14:val="none"/>
        </w:rPr>
        <w:br/>
        <w:t>Measuring plasma performance in large fusion machines can be challenging, but it is essential for understanding and controlling fusion plasma. </w:t>
      </w:r>
    </w:p>
    <w:p w14:paraId="75D05F77" w14:textId="77777777" w:rsidR="006F0B97" w:rsidRPr="006F0B97" w:rsidRDefault="006F0B97" w:rsidP="006F0B9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F0B97">
        <w:rPr>
          <w:rFonts w:ascii="Arial" w:eastAsia="Times New Roman" w:hAnsi="Arial" w:cs="Arial"/>
          <w:i/>
          <w:iCs/>
          <w:color w:val="19283A"/>
          <w:spacing w:val="2"/>
          <w:sz w:val="24"/>
          <w:szCs w:val="24"/>
          <w:lang w:eastAsia="es-ES"/>
          <w14:ligatures w14:val="none"/>
        </w:rPr>
        <w:t>“At the moment, diagnostics are really important for seeing what's going on in the plasma. In the future, we'll probably need fewer diagnostics, but better ones. So this is an important area of research.”</w:t>
      </w:r>
      <w:r w:rsidRPr="006F0B97">
        <w:rPr>
          <w:rFonts w:ascii="Arial" w:eastAsia="Times New Roman" w:hAnsi="Arial" w:cs="Arial"/>
          <w:color w:val="19283A"/>
          <w:spacing w:val="2"/>
          <w:sz w:val="24"/>
          <w:szCs w:val="24"/>
          <w:lang w:eastAsia="es-ES"/>
          <w14:ligatures w14:val="none"/>
        </w:rPr>
        <w:t> – Melanie Windridge  </w:t>
      </w:r>
    </w:p>
    <w:p w14:paraId="3EC2974E" w14:textId="050F0988" w:rsidR="009748B8" w:rsidRPr="009748B8" w:rsidRDefault="009748B8" w:rsidP="009748B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6B77514F" w14:textId="57576306" w:rsidR="00B21273" w:rsidRPr="005F4C00" w:rsidRDefault="00B21273" w:rsidP="009748B8">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7611D"/>
    <w:rsid w:val="0009429D"/>
    <w:rsid w:val="000969F1"/>
    <w:rsid w:val="000B3D2F"/>
    <w:rsid w:val="000C4F1D"/>
    <w:rsid w:val="000C556F"/>
    <w:rsid w:val="000C5AE7"/>
    <w:rsid w:val="001028E1"/>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A5E00"/>
    <w:rsid w:val="007B6252"/>
    <w:rsid w:val="007E26E3"/>
    <w:rsid w:val="007F6D38"/>
    <w:rsid w:val="00844EE5"/>
    <w:rsid w:val="008604D8"/>
    <w:rsid w:val="00864A1F"/>
    <w:rsid w:val="00893055"/>
    <w:rsid w:val="008A5F58"/>
    <w:rsid w:val="008B1CF8"/>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91EE6"/>
    <w:rsid w:val="00CA1FE9"/>
    <w:rsid w:val="00CE043D"/>
    <w:rsid w:val="00CF3FBB"/>
    <w:rsid w:val="00D1043A"/>
    <w:rsid w:val="00D27F46"/>
    <w:rsid w:val="00D5430A"/>
    <w:rsid w:val="00D66FC1"/>
    <w:rsid w:val="00D67555"/>
    <w:rsid w:val="00D67C46"/>
    <w:rsid w:val="00DA2BEB"/>
    <w:rsid w:val="00DD2D9A"/>
    <w:rsid w:val="00DD4110"/>
    <w:rsid w:val="00E30F24"/>
    <w:rsid w:val="00E356F1"/>
    <w:rsid w:val="00E46FE0"/>
    <w:rsid w:val="00E47BCA"/>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sOpCAQANDTyE5jFfJxwWI2XqMDRWlXImiQ7qRvP5k5wEteip3eLy5RzpfkQBCtMxpGZ4HGxWg9ppTdCLDu5FKKafeKrlI-Vfrvn8DZOwcqBw02GqM4gLPaGrN6r96B3UI-ozc75FXv6J2PhsnOuK8rkFEScEYDgDNYtOgmC6smvdKyg0PtzLDM_3sTSaOTp-dSZ3j3fj-D_jPgNuAmtXPjp0s9uB5SmZvUY6KrDLhx5Xb8BtzuMz4ljoXj82lcuPbxbkzyyFXH3uQ-OasWmlBs-RqWOfEp_OWjMdfpaof6BvwbAAD__8ZZX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247</Words>
  <Characters>1329</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17</cp:revision>
  <cp:lastPrinted>2025-08-07T16:56:00Z</cp:lastPrinted>
  <dcterms:created xsi:type="dcterms:W3CDTF">2025-11-08T18:44:00Z</dcterms:created>
  <dcterms:modified xsi:type="dcterms:W3CDTF">2025-11-22T10:43:00Z</dcterms:modified>
</cp:coreProperties>
</file>