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BF80" w14:textId="77777777" w:rsidR="009D5B81" w:rsidRPr="00FB57A2" w:rsidRDefault="009D5B81" w:rsidP="009D5B8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442FC722" w:rsidR="00893055" w:rsidRDefault="00135A95"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Apr</w:t>
      </w:r>
      <w:r w:rsidR="006D4D20">
        <w:rPr>
          <w:rFonts w:ascii="Arial" w:eastAsia="Times New Roman" w:hAnsi="Arial" w:cs="Arial"/>
          <w:color w:val="19283A"/>
          <w:spacing w:val="2"/>
          <w:kern w:val="36"/>
          <w:sz w:val="28"/>
          <w:szCs w:val="28"/>
          <w:lang w:eastAsia="es-ES"/>
          <w14:ligatures w14:val="none"/>
        </w:rPr>
        <w:t xml:space="preserve"> </w:t>
      </w:r>
      <w:r w:rsidR="00622059">
        <w:rPr>
          <w:rFonts w:ascii="Arial" w:eastAsia="Times New Roman" w:hAnsi="Arial" w:cs="Arial"/>
          <w:color w:val="19283A"/>
          <w:spacing w:val="2"/>
          <w:kern w:val="36"/>
          <w:sz w:val="28"/>
          <w:szCs w:val="28"/>
          <w:lang w:eastAsia="es-ES"/>
          <w14:ligatures w14:val="none"/>
        </w:rPr>
        <w:t>1</w:t>
      </w:r>
      <w:r w:rsidR="000353AB">
        <w:rPr>
          <w:rFonts w:ascii="Arial" w:eastAsia="Times New Roman" w:hAnsi="Arial" w:cs="Arial"/>
          <w:color w:val="19283A"/>
          <w:spacing w:val="2"/>
          <w:kern w:val="36"/>
          <w:sz w:val="28"/>
          <w:szCs w:val="28"/>
          <w:lang w:eastAsia="es-ES"/>
          <w14:ligatures w14:val="none"/>
        </w:rPr>
        <w:t>9</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33827359" w14:textId="78CA6A39" w:rsidR="000353AB" w:rsidRPr="000353AB" w:rsidRDefault="00622059" w:rsidP="000353AB">
      <w:pPr>
        <w:pStyle w:val="Heading2"/>
        <w:shd w:val="clear" w:color="auto" w:fill="FFFFFF"/>
        <w:spacing w:before="375" w:after="225" w:line="360" w:lineRule="atLeast"/>
        <w:ind w:left="810" w:hanging="810"/>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7</w:t>
      </w:r>
      <w:r w:rsidR="0042099C">
        <w:rPr>
          <w:rFonts w:ascii="Arial" w:eastAsia="Times New Roman" w:hAnsi="Arial" w:cs="Arial"/>
          <w:b/>
          <w:bCs/>
          <w:color w:val="19283A"/>
          <w:spacing w:val="2"/>
          <w:sz w:val="36"/>
          <w:szCs w:val="36"/>
          <w:lang w:eastAsia="es-ES"/>
          <w14:ligatures w14:val="none"/>
        </w:rPr>
        <w:t>10</w:t>
      </w:r>
      <w:r w:rsidR="006D2EFD" w:rsidRPr="006D2EFD">
        <w:rPr>
          <w:rFonts w:ascii="Arial" w:eastAsia="Times New Roman" w:hAnsi="Arial" w:cs="Arial"/>
          <w:b/>
          <w:bCs/>
          <w:color w:val="19283A"/>
          <w:spacing w:val="2"/>
          <w:sz w:val="36"/>
          <w:szCs w:val="36"/>
          <w:lang w:eastAsia="es-ES"/>
          <w14:ligatures w14:val="none"/>
        </w:rPr>
        <w:t xml:space="preserve">. </w:t>
      </w:r>
      <w:r w:rsidR="000353AB" w:rsidRPr="000353AB">
        <w:rPr>
          <w:rFonts w:ascii="Arial" w:eastAsia="Times New Roman" w:hAnsi="Arial" w:cs="Arial"/>
          <w:b/>
          <w:bCs/>
          <w:color w:val="19283A"/>
          <w:spacing w:val="2"/>
          <w:sz w:val="36"/>
          <w:szCs w:val="36"/>
          <w:lang w:eastAsia="es-ES"/>
          <w14:ligatures w14:val="none"/>
        </w:rPr>
        <w:t>UKAEA unveils 2026–2030 fusion roadmap and SME guide</w:t>
      </w:r>
    </w:p>
    <w:p w14:paraId="2E8FFDC4" w14:textId="77777777" w:rsidR="000353AB" w:rsidRPr="000353AB" w:rsidRDefault="000353AB" w:rsidP="000353AB">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353AB">
        <w:rPr>
          <w:rFonts w:ascii="Arial" w:eastAsia="Times New Roman" w:hAnsi="Arial" w:cs="Arial"/>
          <w:b/>
          <w:bCs/>
          <w:color w:val="19283A"/>
          <w:spacing w:val="2"/>
          <w:sz w:val="24"/>
          <w:szCs w:val="24"/>
          <w:lang w:eastAsia="es-ES"/>
          <w14:ligatures w14:val="none"/>
        </w:rPr>
        <w:t>What’s happened?</w:t>
      </w:r>
    </w:p>
    <w:p w14:paraId="65071946" w14:textId="77777777" w:rsidR="000353AB" w:rsidRPr="000353AB" w:rsidRDefault="000353AB" w:rsidP="000353AB">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353AB">
        <w:rPr>
          <w:rFonts w:ascii="Arial" w:eastAsia="Times New Roman" w:hAnsi="Arial" w:cs="Arial"/>
          <w:color w:val="19283A"/>
          <w:spacing w:val="2"/>
          <w:sz w:val="24"/>
          <w:szCs w:val="24"/>
          <w:lang w:eastAsia="es-ES"/>
          <w14:ligatures w14:val="none"/>
        </w:rPr>
        <w:t>UKAEA has published its 2026–2030 strategy, setting out the role of its National Fusion Laboratory alongside the commercial arm, UK Fusion Energy (UKFE). The strategy reflects a shift in how the UK organises fusion delivery, separating long-term research capability from plant delivery while aligning both under a single mission to deliver fusion and maximise UK economic benefit. The roadmap lays out specific goals of UKAEA Group to 2030, clarifying the immediate next steps of the UK’s national fusion program.</w:t>
      </w:r>
    </w:p>
    <w:p w14:paraId="5C6180CC" w14:textId="77777777" w:rsidR="000353AB" w:rsidRPr="000353AB" w:rsidRDefault="000353AB" w:rsidP="000353AB">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353AB">
        <w:rPr>
          <w:rFonts w:ascii="Arial" w:eastAsia="Times New Roman" w:hAnsi="Arial" w:cs="Arial"/>
          <w:color w:val="19283A"/>
          <w:spacing w:val="2"/>
          <w:sz w:val="24"/>
          <w:szCs w:val="24"/>
          <w:lang w:eastAsia="es-ES"/>
          <w14:ligatures w14:val="none"/>
        </w:rPr>
        <w:t>Alongside the roadmap, a series of programme announcements and supporting initiatives highlight how delivery capability is being built in parallel with technical progress.</w:t>
      </w:r>
    </w:p>
    <w:p w14:paraId="2397014E" w14:textId="77777777" w:rsidR="000353AB" w:rsidRPr="000353AB" w:rsidRDefault="000353AB" w:rsidP="000353AB">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353AB">
        <w:rPr>
          <w:rFonts w:ascii="Arial" w:eastAsia="Times New Roman" w:hAnsi="Arial" w:cs="Arial"/>
          <w:color w:val="19283A"/>
          <w:spacing w:val="2"/>
          <w:sz w:val="24"/>
          <w:szCs w:val="24"/>
          <w:lang w:eastAsia="es-ES"/>
          <w14:ligatures w14:val="none"/>
        </w:rPr>
        <w:t>Key elements include:</w:t>
      </w:r>
    </w:p>
    <w:p w14:paraId="7319D617" w14:textId="77777777" w:rsidR="000353AB" w:rsidRPr="000353AB" w:rsidRDefault="000353AB" w:rsidP="000353AB">
      <w:pPr>
        <w:numPr>
          <w:ilvl w:val="0"/>
          <w:numId w:val="5"/>
        </w:num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353AB">
        <w:rPr>
          <w:rFonts w:ascii="Arial" w:eastAsia="Times New Roman" w:hAnsi="Arial" w:cs="Arial"/>
          <w:b/>
          <w:bCs/>
          <w:color w:val="19283A"/>
          <w:spacing w:val="2"/>
          <w:sz w:val="24"/>
          <w:szCs w:val="24"/>
          <w:lang w:eastAsia="es-ES"/>
          <w14:ligatures w14:val="none"/>
        </w:rPr>
        <w:t>SME Guide:</w:t>
      </w:r>
      <w:r w:rsidRPr="000353AB">
        <w:rPr>
          <w:rFonts w:ascii="Arial" w:eastAsia="Times New Roman" w:hAnsi="Arial" w:cs="Arial"/>
          <w:color w:val="19283A"/>
          <w:spacing w:val="2"/>
          <w:sz w:val="24"/>
          <w:szCs w:val="24"/>
          <w:lang w:eastAsia="es-ES"/>
          <w14:ligatures w14:val="none"/>
        </w:rPr>
        <w:t> A new </w:t>
      </w:r>
      <w:hyperlink r:id="rId5" w:tgtFrame="_blank" w:history="1">
        <w:r w:rsidRPr="000353AB">
          <w:rPr>
            <w:rFonts w:ascii="Arial" w:eastAsia="Times New Roman" w:hAnsi="Arial" w:cs="Arial"/>
            <w:color w:val="1155CC"/>
            <w:spacing w:val="2"/>
            <w:sz w:val="24"/>
            <w:szCs w:val="24"/>
            <w:u w:val="single"/>
            <w:lang w:eastAsia="es-ES"/>
            <w14:ligatures w14:val="none"/>
          </w:rPr>
          <w:t>Global Fusion Guide for Small and Medium Enterprises (SMEs)</w:t>
        </w:r>
      </w:hyperlink>
      <w:r w:rsidRPr="000353AB">
        <w:rPr>
          <w:rFonts w:ascii="Arial" w:eastAsia="Times New Roman" w:hAnsi="Arial" w:cs="Arial"/>
          <w:color w:val="19283A"/>
          <w:spacing w:val="2"/>
          <w:sz w:val="24"/>
          <w:szCs w:val="24"/>
          <w:lang w:eastAsia="es-ES"/>
          <w14:ligatures w14:val="none"/>
        </w:rPr>
        <w:t>, developed by Fusion Advisory Services, sets out practical routes for businesses to enter global fusion supply chains, covering technologies, procurement pathways, and regional market access.</w:t>
      </w:r>
    </w:p>
    <w:p w14:paraId="41371882" w14:textId="77777777" w:rsidR="000353AB" w:rsidRPr="000353AB" w:rsidRDefault="000353AB" w:rsidP="000353AB">
      <w:pPr>
        <w:numPr>
          <w:ilvl w:val="0"/>
          <w:numId w:val="5"/>
        </w:num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353AB">
        <w:rPr>
          <w:rFonts w:ascii="Arial" w:eastAsia="Times New Roman" w:hAnsi="Arial" w:cs="Arial"/>
          <w:b/>
          <w:bCs/>
          <w:color w:val="19283A"/>
          <w:spacing w:val="2"/>
          <w:sz w:val="24"/>
          <w:szCs w:val="24"/>
          <w:lang w:eastAsia="es-ES"/>
          <w14:ligatures w14:val="none"/>
        </w:rPr>
        <w:t>Diagnostics capability:</w:t>
      </w:r>
      <w:r w:rsidRPr="000353AB">
        <w:rPr>
          <w:rFonts w:ascii="Arial" w:eastAsia="Times New Roman" w:hAnsi="Arial" w:cs="Arial"/>
          <w:color w:val="19283A"/>
          <w:spacing w:val="2"/>
          <w:sz w:val="24"/>
          <w:szCs w:val="24"/>
          <w:lang w:eastAsia="es-ES"/>
          <w14:ligatures w14:val="none"/>
        </w:rPr>
        <w:t> </w:t>
      </w:r>
      <w:hyperlink r:id="rId6" w:tgtFrame="_blank" w:history="1">
        <w:r w:rsidRPr="000353AB">
          <w:rPr>
            <w:rFonts w:ascii="Arial" w:eastAsia="Times New Roman" w:hAnsi="Arial" w:cs="Arial"/>
            <w:color w:val="1155CC"/>
            <w:spacing w:val="2"/>
            <w:sz w:val="24"/>
            <w:szCs w:val="24"/>
            <w:u w:val="single"/>
            <w:lang w:eastAsia="es-ES"/>
            <w14:ligatures w14:val="none"/>
          </w:rPr>
          <w:t>Launch of the Diagnostics Innovation Centre of Excellence (DICE)</w:t>
        </w:r>
      </w:hyperlink>
      <w:r w:rsidRPr="000353AB">
        <w:rPr>
          <w:rFonts w:ascii="Arial" w:eastAsia="Times New Roman" w:hAnsi="Arial" w:cs="Arial"/>
          <w:color w:val="19283A"/>
          <w:spacing w:val="2"/>
          <w:sz w:val="24"/>
          <w:szCs w:val="24"/>
          <w:lang w:eastAsia="es-ES"/>
          <w14:ligatures w14:val="none"/>
        </w:rPr>
        <w:t>, a national hub for plasma measurement systems, with over £10m ($13.6m) in early contracts and a mandate to support both fusion and adjacent industries.</w:t>
      </w:r>
    </w:p>
    <w:p w14:paraId="79B3F948" w14:textId="77777777" w:rsidR="000353AB" w:rsidRPr="000353AB" w:rsidRDefault="000353AB" w:rsidP="000353AB">
      <w:pPr>
        <w:numPr>
          <w:ilvl w:val="0"/>
          <w:numId w:val="5"/>
        </w:num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353AB">
        <w:rPr>
          <w:rFonts w:ascii="Arial" w:eastAsia="Times New Roman" w:hAnsi="Arial" w:cs="Arial"/>
          <w:b/>
          <w:bCs/>
          <w:color w:val="19283A"/>
          <w:spacing w:val="2"/>
          <w:sz w:val="24"/>
          <w:szCs w:val="24"/>
          <w:lang w:eastAsia="es-ES"/>
          <w14:ligatures w14:val="none"/>
        </w:rPr>
        <w:t>Robotics and skills:</w:t>
      </w:r>
      <w:hyperlink r:id="rId7" w:tgtFrame="_blank" w:history="1">
        <w:r w:rsidRPr="000353AB">
          <w:rPr>
            <w:rFonts w:ascii="Arial" w:eastAsia="Times New Roman" w:hAnsi="Arial" w:cs="Arial"/>
            <w:color w:val="1155CC"/>
            <w:spacing w:val="2"/>
            <w:sz w:val="24"/>
            <w:szCs w:val="24"/>
            <w:u w:val="single"/>
            <w:lang w:eastAsia="es-ES"/>
            <w14:ligatures w14:val="none"/>
          </w:rPr>
          <w:t> Creation of the Cumbria Robotics Operations Skills Centre (CROSS)</w:t>
        </w:r>
      </w:hyperlink>
      <w:r w:rsidRPr="000353AB">
        <w:rPr>
          <w:rFonts w:ascii="Arial" w:eastAsia="Times New Roman" w:hAnsi="Arial" w:cs="Arial"/>
          <w:color w:val="19283A"/>
          <w:spacing w:val="2"/>
          <w:sz w:val="24"/>
          <w:szCs w:val="24"/>
          <w:lang w:eastAsia="es-ES"/>
          <w14:ligatures w14:val="none"/>
        </w:rPr>
        <w:t> facility in Cumbria to build a robotics-enabled workforce, combining training and industry collaboration for fusion and nuclear applications.</w:t>
      </w:r>
    </w:p>
    <w:p w14:paraId="086F38FE" w14:textId="77777777" w:rsidR="000353AB" w:rsidRPr="000353AB" w:rsidRDefault="000353AB" w:rsidP="000353AB">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8" w:tgtFrame="_blank" w:history="1">
        <w:r w:rsidRPr="000353AB">
          <w:rPr>
            <w:rFonts w:ascii="Arial" w:eastAsia="Times New Roman" w:hAnsi="Arial" w:cs="Arial"/>
            <w:color w:val="1155CC"/>
            <w:spacing w:val="2"/>
            <w:sz w:val="24"/>
            <w:szCs w:val="24"/>
            <w:u w:val="single"/>
            <w:lang w:eastAsia="es-ES"/>
            <w14:ligatures w14:val="none"/>
          </w:rPr>
          <w:t>Read more</w:t>
        </w:r>
      </w:hyperlink>
    </w:p>
    <w:p w14:paraId="2DEA293D" w14:textId="77777777" w:rsidR="000353AB" w:rsidRPr="000353AB" w:rsidRDefault="000353AB" w:rsidP="000353AB">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353AB">
        <w:rPr>
          <w:rFonts w:ascii="Arial" w:eastAsia="Times New Roman" w:hAnsi="Arial" w:cs="Arial"/>
          <w:b/>
          <w:bCs/>
          <w:color w:val="19283A"/>
          <w:spacing w:val="2"/>
          <w:sz w:val="24"/>
          <w:szCs w:val="24"/>
          <w:lang w:eastAsia="es-ES"/>
          <w14:ligatures w14:val="none"/>
        </w:rPr>
        <w:t>Why it is important</w:t>
      </w:r>
    </w:p>
    <w:p w14:paraId="0B3CCF26" w14:textId="77777777" w:rsidR="000353AB" w:rsidRPr="000353AB" w:rsidRDefault="000353AB" w:rsidP="000353AB">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353AB">
        <w:rPr>
          <w:rFonts w:ascii="Arial" w:eastAsia="Times New Roman" w:hAnsi="Arial" w:cs="Arial"/>
          <w:color w:val="19283A"/>
          <w:spacing w:val="2"/>
          <w:sz w:val="24"/>
          <w:szCs w:val="24"/>
          <w:lang w:eastAsia="es-ES"/>
          <w14:ligatures w14:val="none"/>
        </w:rPr>
        <w:t>The UK is pairing strategy with concrete delivery mechanisms, using early contracts, supply chain access and skills programmes to show fusion as an industrial effort rather than a research ambition.</w:t>
      </w:r>
    </w:p>
    <w:p w14:paraId="36E38AF2" w14:textId="77777777" w:rsidR="000353AB" w:rsidRPr="000353AB" w:rsidRDefault="000353AB" w:rsidP="000353AB">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353AB">
        <w:rPr>
          <w:rFonts w:ascii="Arial" w:eastAsia="Times New Roman" w:hAnsi="Arial" w:cs="Arial"/>
          <w:i/>
          <w:iCs/>
          <w:color w:val="19283A"/>
          <w:spacing w:val="2"/>
          <w:sz w:val="24"/>
          <w:szCs w:val="24"/>
          <w:lang w:eastAsia="es-ES"/>
          <w14:ligatures w14:val="none"/>
        </w:rPr>
        <w:lastRenderedPageBreak/>
        <w:t>“UKAEA Group strengthened this roadmap by providing us with three concrete examples of how they are putting their plan into action [through the SME guide and two new centres].” </w:t>
      </w:r>
      <w:r w:rsidRPr="000353AB">
        <w:rPr>
          <w:rFonts w:ascii="Arial" w:eastAsia="Times New Roman" w:hAnsi="Arial" w:cs="Arial"/>
          <w:color w:val="19283A"/>
          <w:spacing w:val="2"/>
          <w:sz w:val="24"/>
          <w:szCs w:val="24"/>
          <w:lang w:eastAsia="es-ES"/>
          <w14:ligatures w14:val="none"/>
        </w:rPr>
        <w:t>—</w:t>
      </w:r>
      <w:r w:rsidRPr="000353AB">
        <w:rPr>
          <w:rFonts w:ascii="Arial" w:eastAsia="Times New Roman" w:hAnsi="Arial" w:cs="Arial"/>
          <w:i/>
          <w:iCs/>
          <w:color w:val="19283A"/>
          <w:spacing w:val="2"/>
          <w:sz w:val="24"/>
          <w:szCs w:val="24"/>
          <w:lang w:eastAsia="es-ES"/>
          <w14:ligatures w14:val="none"/>
        </w:rPr>
        <w:t> Kruti Fayot</w:t>
      </w:r>
    </w:p>
    <w:p w14:paraId="52562AD9" w14:textId="77777777" w:rsidR="000353AB" w:rsidRPr="000353AB" w:rsidRDefault="000353AB" w:rsidP="000353AB">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353AB">
        <w:rPr>
          <w:rFonts w:ascii="Arial" w:eastAsia="Times New Roman" w:hAnsi="Arial" w:cs="Arial"/>
          <w:i/>
          <w:iCs/>
          <w:color w:val="19283A"/>
          <w:spacing w:val="2"/>
          <w:sz w:val="24"/>
          <w:szCs w:val="24"/>
          <w:lang w:eastAsia="es-ES"/>
          <w14:ligatures w14:val="none"/>
        </w:rPr>
        <w:t>“Demonstrating the revenue streams for the diagnostics centre is a good way of getting investors and government on board by showing that there is value we can deliver right now which will only grow.” </w:t>
      </w:r>
      <w:r w:rsidRPr="000353AB">
        <w:rPr>
          <w:rFonts w:ascii="Arial" w:eastAsia="Times New Roman" w:hAnsi="Arial" w:cs="Arial"/>
          <w:color w:val="19283A"/>
          <w:spacing w:val="2"/>
          <w:sz w:val="24"/>
          <w:szCs w:val="24"/>
          <w:lang w:eastAsia="es-ES"/>
          <w14:ligatures w14:val="none"/>
        </w:rPr>
        <w:t>—</w:t>
      </w:r>
      <w:r w:rsidRPr="000353AB">
        <w:rPr>
          <w:rFonts w:ascii="Arial" w:eastAsia="Times New Roman" w:hAnsi="Arial" w:cs="Arial"/>
          <w:i/>
          <w:iCs/>
          <w:color w:val="19283A"/>
          <w:spacing w:val="2"/>
          <w:sz w:val="24"/>
          <w:szCs w:val="24"/>
          <w:lang w:eastAsia="es-ES"/>
          <w14:ligatures w14:val="none"/>
        </w:rPr>
        <w:t> Buddy Alcock</w:t>
      </w:r>
    </w:p>
    <w:p w14:paraId="4EB6A4DE" w14:textId="77777777" w:rsidR="000353AB" w:rsidRPr="000353AB" w:rsidRDefault="000353AB" w:rsidP="000353AB">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353AB">
        <w:rPr>
          <w:rFonts w:ascii="Arial" w:eastAsia="Times New Roman" w:hAnsi="Arial" w:cs="Arial"/>
          <w:i/>
          <w:iCs/>
          <w:color w:val="19283A"/>
          <w:spacing w:val="2"/>
          <w:sz w:val="24"/>
          <w:szCs w:val="24"/>
          <w:lang w:eastAsia="es-ES"/>
          <w14:ligatures w14:val="none"/>
        </w:rPr>
        <w:t>”I welcome the leadership of the British government in setting a course and building towards the goal. Regardless of opinions on the best way forward, making a strategy choice and doing the work, as the UK is doing, sends a signal to investors and suppliers that the government is serious, which can only be a good thing.” </w:t>
      </w:r>
      <w:r w:rsidRPr="000353AB">
        <w:rPr>
          <w:rFonts w:ascii="Arial" w:eastAsia="Times New Roman" w:hAnsi="Arial" w:cs="Arial"/>
          <w:color w:val="19283A"/>
          <w:spacing w:val="2"/>
          <w:sz w:val="24"/>
          <w:szCs w:val="24"/>
          <w:lang w:eastAsia="es-ES"/>
          <w14:ligatures w14:val="none"/>
        </w:rPr>
        <w:t>—</w:t>
      </w:r>
      <w:r w:rsidRPr="000353AB">
        <w:rPr>
          <w:rFonts w:ascii="Arial" w:eastAsia="Times New Roman" w:hAnsi="Arial" w:cs="Arial"/>
          <w:i/>
          <w:iCs/>
          <w:color w:val="19283A"/>
          <w:spacing w:val="2"/>
          <w:sz w:val="24"/>
          <w:szCs w:val="24"/>
          <w:lang w:eastAsia="es-ES"/>
          <w14:ligatures w14:val="none"/>
        </w:rPr>
        <w:t> Melanie Windridge  </w:t>
      </w:r>
    </w:p>
    <w:p w14:paraId="4AEFA93A" w14:textId="4FDFB0EA" w:rsidR="00C5028E" w:rsidRPr="005F4C00" w:rsidRDefault="00C5028E" w:rsidP="000353AB">
      <w:pPr>
        <w:pStyle w:val="Heading2"/>
        <w:shd w:val="clear" w:color="auto" w:fill="FFFFFF"/>
        <w:spacing w:before="375" w:after="225" w:line="360" w:lineRule="atLeast"/>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2E36"/>
    <w:multiLevelType w:val="multilevel"/>
    <w:tmpl w:val="259E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4"/>
  </w:num>
  <w:num w:numId="2" w16cid:durableId="1350260194">
    <w:abstractNumId w:val="3"/>
  </w:num>
  <w:num w:numId="3" w16cid:durableId="42097859">
    <w:abstractNumId w:val="1"/>
  </w:num>
  <w:num w:numId="4" w16cid:durableId="1913076019">
    <w:abstractNumId w:val="2"/>
  </w:num>
  <w:num w:numId="5" w16cid:durableId="9721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1F6C"/>
    <w:rsid w:val="000148A3"/>
    <w:rsid w:val="00020BCD"/>
    <w:rsid w:val="0002178B"/>
    <w:rsid w:val="000353AB"/>
    <w:rsid w:val="000623FC"/>
    <w:rsid w:val="00065D58"/>
    <w:rsid w:val="00067879"/>
    <w:rsid w:val="0007611D"/>
    <w:rsid w:val="0009429D"/>
    <w:rsid w:val="000969F1"/>
    <w:rsid w:val="000A4969"/>
    <w:rsid w:val="000B3D2F"/>
    <w:rsid w:val="000C3254"/>
    <w:rsid w:val="000C4F1D"/>
    <w:rsid w:val="000C556F"/>
    <w:rsid w:val="000C5AE7"/>
    <w:rsid w:val="000D5141"/>
    <w:rsid w:val="000E06C0"/>
    <w:rsid w:val="001028E1"/>
    <w:rsid w:val="00104F54"/>
    <w:rsid w:val="00133A00"/>
    <w:rsid w:val="00135A95"/>
    <w:rsid w:val="00141731"/>
    <w:rsid w:val="00153190"/>
    <w:rsid w:val="00173332"/>
    <w:rsid w:val="00176B7A"/>
    <w:rsid w:val="00177AE0"/>
    <w:rsid w:val="00181DE5"/>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615F6"/>
    <w:rsid w:val="003713A8"/>
    <w:rsid w:val="0037268E"/>
    <w:rsid w:val="00376563"/>
    <w:rsid w:val="0039013C"/>
    <w:rsid w:val="00394AE4"/>
    <w:rsid w:val="003B5740"/>
    <w:rsid w:val="003C78EF"/>
    <w:rsid w:val="003D5F36"/>
    <w:rsid w:val="003E2D65"/>
    <w:rsid w:val="003F1134"/>
    <w:rsid w:val="003F22F0"/>
    <w:rsid w:val="003F2A7C"/>
    <w:rsid w:val="003F34E5"/>
    <w:rsid w:val="00405B7E"/>
    <w:rsid w:val="00414EEE"/>
    <w:rsid w:val="00417A80"/>
    <w:rsid w:val="0042099C"/>
    <w:rsid w:val="00427EBB"/>
    <w:rsid w:val="004444A4"/>
    <w:rsid w:val="00447443"/>
    <w:rsid w:val="0046798B"/>
    <w:rsid w:val="004743F4"/>
    <w:rsid w:val="004817C3"/>
    <w:rsid w:val="00481F9D"/>
    <w:rsid w:val="0049385B"/>
    <w:rsid w:val="00494C68"/>
    <w:rsid w:val="004A5D52"/>
    <w:rsid w:val="004A6B4E"/>
    <w:rsid w:val="004C70AB"/>
    <w:rsid w:val="004F4BC9"/>
    <w:rsid w:val="004F7683"/>
    <w:rsid w:val="00502854"/>
    <w:rsid w:val="005055A1"/>
    <w:rsid w:val="005114A3"/>
    <w:rsid w:val="00530FE6"/>
    <w:rsid w:val="00540F3C"/>
    <w:rsid w:val="00556BBF"/>
    <w:rsid w:val="005606B3"/>
    <w:rsid w:val="00560F65"/>
    <w:rsid w:val="00566595"/>
    <w:rsid w:val="005B1BC9"/>
    <w:rsid w:val="005B5389"/>
    <w:rsid w:val="005D0712"/>
    <w:rsid w:val="005E1160"/>
    <w:rsid w:val="005F2029"/>
    <w:rsid w:val="005F23E0"/>
    <w:rsid w:val="005F4C00"/>
    <w:rsid w:val="00604E8C"/>
    <w:rsid w:val="00605D2B"/>
    <w:rsid w:val="00620CC7"/>
    <w:rsid w:val="00622059"/>
    <w:rsid w:val="00623506"/>
    <w:rsid w:val="00635C0B"/>
    <w:rsid w:val="00637292"/>
    <w:rsid w:val="00640FB9"/>
    <w:rsid w:val="00647508"/>
    <w:rsid w:val="00650563"/>
    <w:rsid w:val="00650D0C"/>
    <w:rsid w:val="00652DE2"/>
    <w:rsid w:val="0065635A"/>
    <w:rsid w:val="00660DDB"/>
    <w:rsid w:val="00661000"/>
    <w:rsid w:val="00671A02"/>
    <w:rsid w:val="00674B89"/>
    <w:rsid w:val="00696E93"/>
    <w:rsid w:val="006A6C8A"/>
    <w:rsid w:val="006C0208"/>
    <w:rsid w:val="006D2EFD"/>
    <w:rsid w:val="006D4D20"/>
    <w:rsid w:val="006F0B97"/>
    <w:rsid w:val="007048E2"/>
    <w:rsid w:val="007126F7"/>
    <w:rsid w:val="0071710F"/>
    <w:rsid w:val="007230B7"/>
    <w:rsid w:val="007351B8"/>
    <w:rsid w:val="0074117D"/>
    <w:rsid w:val="007413E7"/>
    <w:rsid w:val="00742ED9"/>
    <w:rsid w:val="007608C8"/>
    <w:rsid w:val="0076093E"/>
    <w:rsid w:val="00761A67"/>
    <w:rsid w:val="00763595"/>
    <w:rsid w:val="00766540"/>
    <w:rsid w:val="007802CA"/>
    <w:rsid w:val="00781C21"/>
    <w:rsid w:val="00793F09"/>
    <w:rsid w:val="007A11A7"/>
    <w:rsid w:val="007A5415"/>
    <w:rsid w:val="007A5E00"/>
    <w:rsid w:val="007A7E6C"/>
    <w:rsid w:val="007B172F"/>
    <w:rsid w:val="007B6252"/>
    <w:rsid w:val="007C22C5"/>
    <w:rsid w:val="007E26E3"/>
    <w:rsid w:val="007F6D38"/>
    <w:rsid w:val="0080762F"/>
    <w:rsid w:val="0084136D"/>
    <w:rsid w:val="0084301F"/>
    <w:rsid w:val="00844EE5"/>
    <w:rsid w:val="008457DB"/>
    <w:rsid w:val="00853C5E"/>
    <w:rsid w:val="008604D8"/>
    <w:rsid w:val="00864A1F"/>
    <w:rsid w:val="00893055"/>
    <w:rsid w:val="00897EBA"/>
    <w:rsid w:val="008A1FFB"/>
    <w:rsid w:val="008A5F58"/>
    <w:rsid w:val="008B1CF8"/>
    <w:rsid w:val="008C4800"/>
    <w:rsid w:val="008E3ABF"/>
    <w:rsid w:val="008E42DD"/>
    <w:rsid w:val="008E468A"/>
    <w:rsid w:val="009040E8"/>
    <w:rsid w:val="00917828"/>
    <w:rsid w:val="00923C5C"/>
    <w:rsid w:val="009407AD"/>
    <w:rsid w:val="0094334F"/>
    <w:rsid w:val="0094454D"/>
    <w:rsid w:val="009748B8"/>
    <w:rsid w:val="00975992"/>
    <w:rsid w:val="009850AB"/>
    <w:rsid w:val="00991990"/>
    <w:rsid w:val="009934B6"/>
    <w:rsid w:val="00997B7F"/>
    <w:rsid w:val="009D5B81"/>
    <w:rsid w:val="009E2B7A"/>
    <w:rsid w:val="009E61EE"/>
    <w:rsid w:val="009F0327"/>
    <w:rsid w:val="009F593B"/>
    <w:rsid w:val="00A04A17"/>
    <w:rsid w:val="00A21442"/>
    <w:rsid w:val="00A21CD2"/>
    <w:rsid w:val="00A342DA"/>
    <w:rsid w:val="00A4734C"/>
    <w:rsid w:val="00A53B55"/>
    <w:rsid w:val="00A54A75"/>
    <w:rsid w:val="00A75382"/>
    <w:rsid w:val="00A83AF0"/>
    <w:rsid w:val="00A92577"/>
    <w:rsid w:val="00A970E9"/>
    <w:rsid w:val="00AA16F6"/>
    <w:rsid w:val="00AA37BD"/>
    <w:rsid w:val="00AA7647"/>
    <w:rsid w:val="00AB36D6"/>
    <w:rsid w:val="00AC2183"/>
    <w:rsid w:val="00AC248B"/>
    <w:rsid w:val="00AC432F"/>
    <w:rsid w:val="00AC72CA"/>
    <w:rsid w:val="00AD4C38"/>
    <w:rsid w:val="00AF08E5"/>
    <w:rsid w:val="00AF3EE3"/>
    <w:rsid w:val="00B12027"/>
    <w:rsid w:val="00B126F1"/>
    <w:rsid w:val="00B132AE"/>
    <w:rsid w:val="00B134C1"/>
    <w:rsid w:val="00B13E88"/>
    <w:rsid w:val="00B21273"/>
    <w:rsid w:val="00B32316"/>
    <w:rsid w:val="00B41C81"/>
    <w:rsid w:val="00B61708"/>
    <w:rsid w:val="00B674AC"/>
    <w:rsid w:val="00B76291"/>
    <w:rsid w:val="00BA2EF1"/>
    <w:rsid w:val="00BA3FF9"/>
    <w:rsid w:val="00BB17C8"/>
    <w:rsid w:val="00BD0550"/>
    <w:rsid w:val="00BE11CB"/>
    <w:rsid w:val="00BE3204"/>
    <w:rsid w:val="00BE4743"/>
    <w:rsid w:val="00BE6077"/>
    <w:rsid w:val="00BE66ED"/>
    <w:rsid w:val="00BE6FC7"/>
    <w:rsid w:val="00BE7D53"/>
    <w:rsid w:val="00BF618F"/>
    <w:rsid w:val="00C029F1"/>
    <w:rsid w:val="00C24F28"/>
    <w:rsid w:val="00C40243"/>
    <w:rsid w:val="00C5028E"/>
    <w:rsid w:val="00C619C7"/>
    <w:rsid w:val="00C70F8B"/>
    <w:rsid w:val="00C7165E"/>
    <w:rsid w:val="00C91EE6"/>
    <w:rsid w:val="00CA1FE9"/>
    <w:rsid w:val="00CA4805"/>
    <w:rsid w:val="00CA6808"/>
    <w:rsid w:val="00CD38C2"/>
    <w:rsid w:val="00CE043D"/>
    <w:rsid w:val="00CF3FBB"/>
    <w:rsid w:val="00D1043A"/>
    <w:rsid w:val="00D130D9"/>
    <w:rsid w:val="00D27F46"/>
    <w:rsid w:val="00D339BF"/>
    <w:rsid w:val="00D40DBF"/>
    <w:rsid w:val="00D413A3"/>
    <w:rsid w:val="00D5312E"/>
    <w:rsid w:val="00D5430A"/>
    <w:rsid w:val="00D57300"/>
    <w:rsid w:val="00D66FC1"/>
    <w:rsid w:val="00D67555"/>
    <w:rsid w:val="00D67C46"/>
    <w:rsid w:val="00DA2BEB"/>
    <w:rsid w:val="00DB2F21"/>
    <w:rsid w:val="00DD2D9A"/>
    <w:rsid w:val="00DD4110"/>
    <w:rsid w:val="00DF3A04"/>
    <w:rsid w:val="00E15722"/>
    <w:rsid w:val="00E20F2D"/>
    <w:rsid w:val="00E30F24"/>
    <w:rsid w:val="00E356F1"/>
    <w:rsid w:val="00E432E4"/>
    <w:rsid w:val="00E46FE0"/>
    <w:rsid w:val="00E47BCA"/>
    <w:rsid w:val="00E541C8"/>
    <w:rsid w:val="00E944DE"/>
    <w:rsid w:val="00E94B6B"/>
    <w:rsid w:val="00E96B42"/>
    <w:rsid w:val="00E97084"/>
    <w:rsid w:val="00EA3385"/>
    <w:rsid w:val="00EA7B19"/>
    <w:rsid w:val="00EA7DD5"/>
    <w:rsid w:val="00EB208F"/>
    <w:rsid w:val="00EC31ED"/>
    <w:rsid w:val="00EE7052"/>
    <w:rsid w:val="00F05EFF"/>
    <w:rsid w:val="00F079F2"/>
    <w:rsid w:val="00F17CB0"/>
    <w:rsid w:val="00F17CFB"/>
    <w:rsid w:val="00F26B95"/>
    <w:rsid w:val="00F271F8"/>
    <w:rsid w:val="00F35553"/>
    <w:rsid w:val="00F4035A"/>
    <w:rsid w:val="00F41558"/>
    <w:rsid w:val="00F507EB"/>
    <w:rsid w:val="00F96939"/>
    <w:rsid w:val="00FB3B12"/>
    <w:rsid w:val="00FB4E16"/>
    <w:rsid w:val="00FC3C06"/>
    <w:rsid w:val="00FC768D"/>
    <w:rsid w:val="00FD1BC2"/>
    <w:rsid w:val="00FD2B88"/>
    <w:rsid w:val="00FD3136"/>
    <w:rsid w:val="00FE2FC7"/>
    <w:rsid w:val="00FE3BE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email.circle.so/c/eJwczkuOhCAUQNHVwAzDHxkw6InbqDzgqaQUKvhL775TvYCbeyKcaX3hDmV7lRxStGKeNWduRsO0c8Ai-JEpHqPmXs_eAU1t369azt9vIfnonKA5KGHBGIpBOGeVsUIruoYYPTdjVlrG0Wsfx5SjBosjNxmMzLQEyaXlWlhhhVF28GhTEtGpBCpljkTzf96QSk8bDkejW1jP83MQ9UPkROT0PM-wtHu43kROS7ux1x3rSeRU8TmInK43ILCr3li2g32HTHLF2XwdpVXWG-QdPrSHXhL03IjmEbeCNy4dsQ6tL_QO8i8AAP__z4NdHg" TargetMode="External"/><Relationship Id="rId3" Type="http://schemas.openxmlformats.org/officeDocument/2006/relationships/settings" Target="settings.xml"/><Relationship Id="rId7" Type="http://schemas.openxmlformats.org/officeDocument/2006/relationships/hyperlink" Target="https://email.email.circle.so/c/eJwczk3OpCAQANDTwA7DP7pgMRuv0SmK0iaj0EFaZ24_me8AL3kJBr5fdEI5XiVHTF5tm5UibOSEDQFEgmUWRqZk5WK3JQDHdp7fWsbf_0LLOQTFczTKg3OcogrBG-eVNfwdQTrpZiVVktYRgpuXsICTZssJjM28RC21l1Z55ZUzflrII6oUDILBLIlZ-dObsHQ8aLoaP-J7jM_FzC-mV6bX53mmvd3T9zfT695u6vWkOpheKz0X0yt-z9QLVIHtOCC1DqO0KujPB2q-RG-pjYKXGB1KLXUXpY4mKj2COvAee0HouTErEx2Fbto7UZ1a3_kd9b8AAAD__-oRZ5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il.email.circle.so/c/eJwczk3OnSAUANDVwAzDn9zPAYNO3MYLXC5KnkKDqOnum3YBJzkxDNw_dIZyfEryGJ3K2UoBmWZhAYKIYfkRRsZo5WLzAoFjO8-7lvHnn9DyB0Dx5I1yYZ45eQXgzOyUNXz3WSt0bg6wRJ3BKqVTBmNVBAQgUrx4LbWTVjnl1GzctJBDVBEMBoNJErPyf2_C0vGg6Wr88PsYvy9mfjG9Mr2-7ztt7ZnuL9Pr1h7q9aQ6mF4rvRfT6_0VSHV0EqOJg0ISYyfxtn4kUarI91VaFamErbZrFLx4971g6KkxKyMdhR7aOlGdWt_44_XfAAAA__8Ay2J1" TargetMode="External"/><Relationship Id="rId5" Type="http://schemas.openxmlformats.org/officeDocument/2006/relationships/hyperlink" Target="https://email.email.circle.so/c/eJwczz3uqzAQBPDT4M7IX6yhcPEarhGtlzWxAhgZCHq3_4t00_w0MxFPer94xby88hQogk7JKekTd9J5jzLi0EurYnRqcGnwKKis67Xl8_8jjOq912IKVgN2neCgvQfbgXZWvAMBeHBpSIb7HnTvUTttwEw8uQQKRQ5GGVBOgwbdWWgHBiIdvSW0NClunPrNaylXWrg9iljC-zz3o7H_GjM2Zrzvu70-yNiWOjdm3Pg-GjPOS4m4yHQduWzyYDpLlQfhkrdZXrukynj-8kceK8uy76Wez7PMjxc11ExYp9I4FXnJ_OW5Mm9PjfgG8xcAAP__8ZZkWw"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1588</TotalTime>
  <Pages>2</Pages>
  <Words>389</Words>
  <Characters>2150</Characters>
  <Application>Microsoft Office Word</Application>
  <DocSecurity>0</DocSecurity>
  <Lines>39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110</cp:revision>
  <cp:lastPrinted>2025-08-07T16:56:00Z</cp:lastPrinted>
  <dcterms:created xsi:type="dcterms:W3CDTF">2025-11-08T18:44:00Z</dcterms:created>
  <dcterms:modified xsi:type="dcterms:W3CDTF">2026-04-19T05:47:00Z</dcterms:modified>
</cp:coreProperties>
</file>