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97A2286" w:rsidR="00893055" w:rsidRPr="00963A93" w:rsidRDefault="0009429D"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Sep</w:t>
      </w:r>
      <w:r w:rsidR="006D4D20">
        <w:rPr>
          <w:rFonts w:ascii="Arial" w:eastAsia="Times New Roman" w:hAnsi="Arial" w:cs="Arial"/>
          <w:color w:val="19283A"/>
          <w:spacing w:val="2"/>
          <w:kern w:val="36"/>
          <w:sz w:val="28"/>
          <w:szCs w:val="28"/>
          <w:lang w:eastAsia="es-ES"/>
          <w14:ligatures w14:val="none"/>
        </w:rPr>
        <w:t xml:space="preserve"> </w:t>
      </w:r>
      <w:r w:rsidR="008B1CF8">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59032E54" w14:textId="77777777" w:rsidR="000C5AE7" w:rsidRPr="000C5AE7" w:rsidRDefault="006A6C8A" w:rsidP="000C5AE7">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997B7F">
        <w:rPr>
          <w:rFonts w:ascii="Arial" w:eastAsia="Times New Roman" w:hAnsi="Arial" w:cs="Arial"/>
          <w:b/>
          <w:bCs/>
          <w:color w:val="19283A"/>
          <w:spacing w:val="2"/>
          <w:sz w:val="36"/>
          <w:szCs w:val="36"/>
          <w:lang w:eastAsia="es-ES"/>
          <w14:ligatures w14:val="none"/>
        </w:rPr>
        <w:t>3</w:t>
      </w:r>
      <w:r w:rsidR="000C5AE7">
        <w:rPr>
          <w:rFonts w:ascii="Arial" w:eastAsia="Times New Roman" w:hAnsi="Arial" w:cs="Arial"/>
          <w:b/>
          <w:bCs/>
          <w:color w:val="19283A"/>
          <w:spacing w:val="2"/>
          <w:sz w:val="36"/>
          <w:szCs w:val="36"/>
          <w:lang w:eastAsia="es-ES"/>
          <w14:ligatures w14:val="none"/>
        </w:rPr>
        <w:t>9</w:t>
      </w:r>
      <w:r w:rsidRPr="006A6C8A">
        <w:rPr>
          <w:rFonts w:ascii="Arial" w:eastAsia="Times New Roman" w:hAnsi="Arial" w:cs="Arial"/>
          <w:b/>
          <w:bCs/>
          <w:color w:val="19283A"/>
          <w:spacing w:val="2"/>
          <w:sz w:val="36"/>
          <w:szCs w:val="36"/>
          <w:lang w:eastAsia="es-ES"/>
          <w14:ligatures w14:val="none"/>
        </w:rPr>
        <w:t xml:space="preserve">. </w:t>
      </w:r>
      <w:r w:rsidR="000C5AE7" w:rsidRPr="000C5AE7">
        <w:rPr>
          <w:rFonts w:ascii="Arial" w:eastAsia="Times New Roman" w:hAnsi="Arial" w:cs="Arial"/>
          <w:b/>
          <w:bCs/>
          <w:color w:val="19283A"/>
          <w:spacing w:val="2"/>
          <w:sz w:val="36"/>
          <w:szCs w:val="36"/>
          <w:lang w:eastAsia="es-ES"/>
          <w14:ligatures w14:val="none"/>
        </w:rPr>
        <w:t>Long Term National Fusion Strategies Taking Shape</w:t>
      </w:r>
    </w:p>
    <w:p w14:paraId="6A1536C3" w14:textId="77777777" w:rsidR="000C5AE7" w:rsidRPr="000C5AE7" w:rsidRDefault="000C5AE7" w:rsidP="000C5A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AE7">
        <w:rPr>
          <w:rFonts w:ascii="Arial" w:eastAsia="Times New Roman" w:hAnsi="Arial" w:cs="Arial"/>
          <w:b/>
          <w:bCs/>
          <w:color w:val="19283A"/>
          <w:spacing w:val="2"/>
          <w:sz w:val="24"/>
          <w:szCs w:val="24"/>
          <w:lang w:eastAsia="es-ES"/>
          <w14:ligatures w14:val="none"/>
        </w:rPr>
        <w:t>What Happened:</w:t>
      </w:r>
    </w:p>
    <w:p w14:paraId="4AE2C668" w14:textId="77777777" w:rsidR="000C5AE7" w:rsidRPr="000C5AE7" w:rsidRDefault="000C5AE7" w:rsidP="000C5A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AE7">
        <w:rPr>
          <w:rFonts w:ascii="Arial" w:eastAsia="Times New Roman" w:hAnsi="Arial" w:cs="Arial"/>
          <w:color w:val="19283A"/>
          <w:spacing w:val="2"/>
          <w:sz w:val="24"/>
          <w:szCs w:val="24"/>
          <w:lang w:eastAsia="es-ES"/>
          <w14:ligatures w14:val="none"/>
        </w:rPr>
        <w:t>Three stories this week come from three countries currently aiming to build fusion power plants: </w:t>
      </w:r>
      <w:r w:rsidRPr="000C5AE7">
        <w:rPr>
          <w:rFonts w:ascii="Arial" w:eastAsia="Times New Roman" w:hAnsi="Arial" w:cs="Arial"/>
          <w:color w:val="19283A"/>
          <w:spacing w:val="2"/>
          <w:sz w:val="24"/>
          <w:szCs w:val="24"/>
          <w:u w:val="single"/>
          <w:lang w:eastAsia="es-ES"/>
          <w14:ligatures w14:val="none"/>
        </w:rPr>
        <w:t>US</w:t>
      </w:r>
      <w:r w:rsidRPr="000C5AE7">
        <w:rPr>
          <w:rFonts w:ascii="Arial" w:eastAsia="Times New Roman" w:hAnsi="Arial" w:cs="Arial"/>
          <w:color w:val="19283A"/>
          <w:spacing w:val="2"/>
          <w:sz w:val="24"/>
          <w:szCs w:val="24"/>
          <w:lang w:eastAsia="es-ES"/>
          <w14:ligatures w14:val="none"/>
        </w:rPr>
        <w:t>, </w:t>
      </w:r>
      <w:r w:rsidRPr="000C5AE7">
        <w:rPr>
          <w:rFonts w:ascii="Arial" w:eastAsia="Times New Roman" w:hAnsi="Arial" w:cs="Arial"/>
          <w:color w:val="19283A"/>
          <w:spacing w:val="2"/>
          <w:sz w:val="24"/>
          <w:szCs w:val="24"/>
          <w:u w:val="single"/>
          <w:lang w:eastAsia="es-ES"/>
          <w14:ligatures w14:val="none"/>
        </w:rPr>
        <w:t>Germany</w:t>
      </w:r>
      <w:r w:rsidRPr="000C5AE7">
        <w:rPr>
          <w:rFonts w:ascii="Arial" w:eastAsia="Times New Roman" w:hAnsi="Arial" w:cs="Arial"/>
          <w:i/>
          <w:iCs/>
          <w:color w:val="19283A"/>
          <w:spacing w:val="2"/>
          <w:sz w:val="24"/>
          <w:szCs w:val="24"/>
          <w:lang w:eastAsia="es-ES"/>
          <w14:ligatures w14:val="none"/>
        </w:rPr>
        <w:t> </w:t>
      </w:r>
      <w:r w:rsidRPr="000C5AE7">
        <w:rPr>
          <w:rFonts w:ascii="Arial" w:eastAsia="Times New Roman" w:hAnsi="Arial" w:cs="Arial"/>
          <w:color w:val="19283A"/>
          <w:spacing w:val="2"/>
          <w:sz w:val="24"/>
          <w:szCs w:val="24"/>
          <w:lang w:eastAsia="es-ES"/>
          <w14:ligatures w14:val="none"/>
        </w:rPr>
        <w:t>and </w:t>
      </w:r>
      <w:r w:rsidRPr="000C5AE7">
        <w:rPr>
          <w:rFonts w:ascii="Arial" w:eastAsia="Times New Roman" w:hAnsi="Arial" w:cs="Arial"/>
          <w:color w:val="19283A"/>
          <w:spacing w:val="2"/>
          <w:sz w:val="24"/>
          <w:szCs w:val="24"/>
          <w:u w:val="single"/>
          <w:lang w:eastAsia="es-ES"/>
          <w14:ligatures w14:val="none"/>
        </w:rPr>
        <w:t>India</w:t>
      </w:r>
      <w:r w:rsidRPr="000C5AE7">
        <w:rPr>
          <w:rFonts w:ascii="Arial" w:eastAsia="Times New Roman" w:hAnsi="Arial" w:cs="Arial"/>
          <w:color w:val="19283A"/>
          <w:spacing w:val="2"/>
          <w:sz w:val="24"/>
          <w:szCs w:val="24"/>
          <w:lang w:eastAsia="es-ES"/>
          <w14:ligatures w14:val="none"/>
        </w:rPr>
        <w:t>. During a US House subcommittee hearing last Thursday, representatives of the fusion industry called for a reorganisation of its Department of Energy fusion programmes, with industry leaders warning that without more funding, China could dominate the next decade of breakthroughs. In Germany, startups are urging a €3 billion state commitment to pilot plants by 2030, calling it a “now or never” moment to turn research into an industry and avoid falling behind the US and China. India has laid out a phased roadmap centred on fission-fusion hybrid SST-Bharat in the 2030s, followed by a DEMO plant by 2060, linking fusion development to its Net Zero 2070 goal. </w:t>
      </w:r>
    </w:p>
    <w:p w14:paraId="78E26F60" w14:textId="77777777" w:rsidR="000C5AE7" w:rsidRPr="000C5AE7" w:rsidRDefault="000C5AE7" w:rsidP="000C5A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0C5AE7">
          <w:rPr>
            <w:rFonts w:ascii="Arial" w:eastAsia="Times New Roman" w:hAnsi="Arial" w:cs="Arial"/>
            <w:color w:val="1155CC"/>
            <w:spacing w:val="2"/>
            <w:sz w:val="24"/>
            <w:szCs w:val="24"/>
            <w:u w:val="single"/>
            <w:lang w:eastAsia="es-ES"/>
            <w14:ligatures w14:val="none"/>
          </w:rPr>
          <w:t>Read More</w:t>
        </w:r>
      </w:hyperlink>
      <w:r w:rsidRPr="000C5AE7">
        <w:rPr>
          <w:rFonts w:ascii="Arial" w:eastAsia="Times New Roman" w:hAnsi="Arial" w:cs="Arial"/>
          <w:color w:val="19283A"/>
          <w:spacing w:val="2"/>
          <w:sz w:val="24"/>
          <w:szCs w:val="24"/>
          <w:lang w:eastAsia="es-ES"/>
          <w14:ligatures w14:val="none"/>
        </w:rPr>
        <w:t> (US), </w:t>
      </w:r>
      <w:hyperlink r:id="rId5" w:tgtFrame="_blank" w:history="1">
        <w:r w:rsidRPr="000C5AE7">
          <w:rPr>
            <w:rFonts w:ascii="Arial" w:eastAsia="Times New Roman" w:hAnsi="Arial" w:cs="Arial"/>
            <w:color w:val="1155CC"/>
            <w:spacing w:val="2"/>
            <w:sz w:val="24"/>
            <w:szCs w:val="24"/>
            <w:u w:val="single"/>
            <w:lang w:eastAsia="es-ES"/>
            <w14:ligatures w14:val="none"/>
          </w:rPr>
          <w:t>Read More</w:t>
        </w:r>
      </w:hyperlink>
      <w:r w:rsidRPr="000C5AE7">
        <w:rPr>
          <w:rFonts w:ascii="Arial" w:eastAsia="Times New Roman" w:hAnsi="Arial" w:cs="Arial"/>
          <w:color w:val="19283A"/>
          <w:spacing w:val="2"/>
          <w:sz w:val="24"/>
          <w:szCs w:val="24"/>
          <w:lang w:eastAsia="es-ES"/>
          <w14:ligatures w14:val="none"/>
        </w:rPr>
        <w:t> (Germany) and </w:t>
      </w:r>
      <w:hyperlink r:id="rId6" w:tgtFrame="_blank" w:history="1">
        <w:r w:rsidRPr="000C5AE7">
          <w:rPr>
            <w:rFonts w:ascii="Arial" w:eastAsia="Times New Roman" w:hAnsi="Arial" w:cs="Arial"/>
            <w:color w:val="1155CC"/>
            <w:spacing w:val="2"/>
            <w:sz w:val="24"/>
            <w:szCs w:val="24"/>
            <w:u w:val="single"/>
            <w:lang w:eastAsia="es-ES"/>
            <w14:ligatures w14:val="none"/>
          </w:rPr>
          <w:t>Read More</w:t>
        </w:r>
      </w:hyperlink>
      <w:r w:rsidRPr="000C5AE7">
        <w:rPr>
          <w:rFonts w:ascii="Arial" w:eastAsia="Times New Roman" w:hAnsi="Arial" w:cs="Arial"/>
          <w:color w:val="19283A"/>
          <w:spacing w:val="2"/>
          <w:sz w:val="24"/>
          <w:szCs w:val="24"/>
          <w:lang w:eastAsia="es-ES"/>
          <w14:ligatures w14:val="none"/>
        </w:rPr>
        <w:t> (India)</w:t>
      </w:r>
    </w:p>
    <w:p w14:paraId="21D7AFC9" w14:textId="77777777" w:rsidR="000C5AE7" w:rsidRPr="000C5AE7" w:rsidRDefault="000C5AE7" w:rsidP="000C5A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AE7">
        <w:rPr>
          <w:rFonts w:ascii="Arial" w:eastAsia="Times New Roman" w:hAnsi="Arial" w:cs="Arial"/>
          <w:b/>
          <w:bCs/>
          <w:color w:val="19283A"/>
          <w:spacing w:val="2"/>
          <w:sz w:val="24"/>
          <w:szCs w:val="24"/>
          <w:lang w:eastAsia="es-ES"/>
          <w14:ligatures w14:val="none"/>
        </w:rPr>
        <w:t>Why it’s important:</w:t>
      </w:r>
    </w:p>
    <w:p w14:paraId="6A7F79E0" w14:textId="77777777" w:rsidR="000C5AE7" w:rsidRPr="000C5AE7" w:rsidRDefault="000C5AE7" w:rsidP="000C5A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AE7">
        <w:rPr>
          <w:rFonts w:ascii="Arial" w:eastAsia="Times New Roman" w:hAnsi="Arial" w:cs="Arial"/>
          <w:color w:val="19283A"/>
          <w:spacing w:val="2"/>
          <w:sz w:val="24"/>
          <w:szCs w:val="24"/>
          <w:lang w:eastAsia="es-ES"/>
          <w14:ligatures w14:val="none"/>
        </w:rPr>
        <w:t>Together, these moves show how major economies are reassessing their strategies, balancing domestic industrialisation with global competition in fusion.</w:t>
      </w:r>
    </w:p>
    <w:p w14:paraId="377367A2" w14:textId="77777777" w:rsidR="000C5AE7" w:rsidRPr="000C5AE7" w:rsidRDefault="000C5AE7" w:rsidP="000C5A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AE7">
        <w:rPr>
          <w:rFonts w:ascii="Arial" w:eastAsia="Times New Roman" w:hAnsi="Arial" w:cs="Arial"/>
          <w:i/>
          <w:iCs/>
          <w:color w:val="19283A"/>
          <w:spacing w:val="2"/>
          <w:sz w:val="24"/>
          <w:szCs w:val="24"/>
          <w:lang w:eastAsia="es-ES"/>
          <w14:ligatures w14:val="none"/>
        </w:rPr>
        <w:t>“The US and Germany seem to be focused on falling behind China, while India is thinking about fusion in terms of its Net Zero strategy. Are some countries placing too much emphasis on being the “first” to achieve fusion, rather than focusing on how fusion actually fits into their own, domestic net-zero strategy? Because ultimately that should be the main goal.”</w:t>
      </w:r>
      <w:r w:rsidRPr="000C5AE7">
        <w:rPr>
          <w:rFonts w:ascii="Arial" w:eastAsia="Times New Roman" w:hAnsi="Arial" w:cs="Arial"/>
          <w:color w:val="19283A"/>
          <w:spacing w:val="2"/>
          <w:sz w:val="24"/>
          <w:szCs w:val="24"/>
          <w:lang w:eastAsia="es-ES"/>
          <w14:ligatures w14:val="none"/>
        </w:rPr>
        <w:t> — Naomi Mburu</w:t>
      </w:r>
    </w:p>
    <w:p w14:paraId="615B82D9" w14:textId="77777777" w:rsidR="000C5AE7" w:rsidRPr="000C5AE7" w:rsidRDefault="000C5AE7" w:rsidP="000C5AE7">
      <w:pPr>
        <w:spacing w:after="0" w:line="240" w:lineRule="auto"/>
        <w:rPr>
          <w:rFonts w:ascii="Arial" w:eastAsia="Times New Roman" w:hAnsi="Arial" w:cs="Arial"/>
          <w:spacing w:val="2"/>
          <w:sz w:val="24"/>
          <w:szCs w:val="24"/>
          <w:lang w:eastAsia="es-ES"/>
          <w14:ligatures w14:val="none"/>
        </w:rPr>
      </w:pPr>
      <w:r w:rsidRPr="000C5AE7">
        <w:rPr>
          <w:rFonts w:ascii="Times New Roman" w:eastAsia="Times New Roman" w:hAnsi="Times New Roman" w:cs="Times New Roman"/>
          <w:sz w:val="24"/>
          <w:szCs w:val="24"/>
          <w:lang w:eastAsia="es-ES"/>
          <w14:ligatures w14:val="none"/>
        </w:rPr>
        <w:pict w14:anchorId="4A4876D2">
          <v:rect id="_x0000_i1025" style="width:0;height:1.5pt" o:hrstd="t" o:hr="t" fillcolor="#a0a0a0" stroked="f"/>
        </w:pict>
      </w:r>
    </w:p>
    <w:p w14:paraId="0EB7A63D" w14:textId="77777777" w:rsidR="000C5AE7" w:rsidRPr="000C5AE7" w:rsidRDefault="000C5AE7" w:rsidP="000C5AE7">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8"/>
          <w:szCs w:val="48"/>
          <w:lang w:eastAsia="es-ES"/>
          <w14:ligatures w14:val="none"/>
        </w:rPr>
      </w:pPr>
      <w:r w:rsidRPr="000C5AE7">
        <w:rPr>
          <w:rFonts w:ascii="Arial" w:eastAsia="Times New Roman" w:hAnsi="Arial" w:cs="Arial"/>
          <w:b/>
          <w:bCs/>
          <w:noProof/>
          <w:color w:val="19283A"/>
          <w:spacing w:val="2"/>
          <w:kern w:val="36"/>
          <w:sz w:val="48"/>
          <w:szCs w:val="48"/>
          <w:lang w:eastAsia="es-ES"/>
          <w14:ligatures w14:val="none"/>
        </w:rPr>
        <w:drawing>
          <wp:inline distT="0" distB="0" distL="0" distR="0" wp14:anchorId="2ED48D00" wp14:editId="2B320AC0">
            <wp:extent cx="685800" cy="6858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C5AE7">
        <w:rPr>
          <w:rFonts w:ascii="Arial" w:eastAsia="Times New Roman" w:hAnsi="Arial" w:cs="Arial"/>
          <w:b/>
          <w:bCs/>
          <w:color w:val="19283A"/>
          <w:spacing w:val="2"/>
          <w:kern w:val="36"/>
          <w:sz w:val="48"/>
          <w:szCs w:val="48"/>
          <w:lang w:eastAsia="es-ES"/>
          <w14:ligatures w14:val="none"/>
        </w:rPr>
        <w:t> Trends</w:t>
      </w:r>
    </w:p>
    <w:p w14:paraId="367118C0" w14:textId="77777777" w:rsidR="000C5AE7" w:rsidRPr="000C5AE7" w:rsidRDefault="000C5AE7" w:rsidP="000C5AE7">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sidRPr="000C5AE7">
        <w:rPr>
          <w:rFonts w:ascii="Arial" w:eastAsia="Times New Roman" w:hAnsi="Arial" w:cs="Arial"/>
          <w:b/>
          <w:bCs/>
          <w:color w:val="19283A"/>
          <w:spacing w:val="2"/>
          <w:sz w:val="36"/>
          <w:szCs w:val="36"/>
          <w:lang w:eastAsia="es-ES"/>
          <w14:ligatures w14:val="none"/>
        </w:rPr>
        <w:lastRenderedPageBreak/>
        <w:t>Fusion Looks Long-Term</w:t>
      </w:r>
    </w:p>
    <w:p w14:paraId="2BCF4622" w14:textId="77777777" w:rsidR="000C5AE7" w:rsidRPr="000C5AE7" w:rsidRDefault="000C5AE7" w:rsidP="000C5A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AE7">
        <w:rPr>
          <w:rFonts w:ascii="Arial" w:eastAsia="Times New Roman" w:hAnsi="Arial" w:cs="Arial"/>
          <w:color w:val="19283A"/>
          <w:spacing w:val="2"/>
          <w:sz w:val="24"/>
          <w:szCs w:val="24"/>
          <w:lang w:eastAsia="es-ES"/>
          <w14:ligatures w14:val="none"/>
        </w:rPr>
        <w:t>This week’s news reflects a strong focus on long-term needs rather than short-term wins. Companies and governments are laying out roadmaps, signing decade-scale agreements, building critical supply chain capabilities and rethinking how fusion integrates into future energy systems beyond the immediate milestones.</w:t>
      </w:r>
    </w:p>
    <w:p w14:paraId="49C24BA9" w14:textId="77777777" w:rsidR="000C5AE7" w:rsidRPr="000C5AE7" w:rsidRDefault="000C5AE7" w:rsidP="000C5AE7">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sidRPr="000C5AE7">
        <w:rPr>
          <w:rFonts w:ascii="Arial" w:eastAsia="Times New Roman" w:hAnsi="Arial" w:cs="Arial"/>
          <w:b/>
          <w:bCs/>
          <w:color w:val="19283A"/>
          <w:spacing w:val="2"/>
          <w:sz w:val="36"/>
          <w:szCs w:val="36"/>
          <w:lang w:eastAsia="es-ES"/>
          <w14:ligatures w14:val="none"/>
        </w:rPr>
        <w:t>Power Purchase Agreements on the Rise</w:t>
      </w:r>
    </w:p>
    <w:p w14:paraId="3DDD6CE9" w14:textId="77777777" w:rsidR="000C5AE7" w:rsidRPr="000C5AE7" w:rsidRDefault="000C5AE7" w:rsidP="000C5AE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AE7">
        <w:rPr>
          <w:rFonts w:ascii="Arial" w:eastAsia="Times New Roman" w:hAnsi="Arial" w:cs="Arial"/>
          <w:color w:val="19283A"/>
          <w:spacing w:val="2"/>
          <w:sz w:val="24"/>
          <w:szCs w:val="24"/>
          <w:lang w:eastAsia="es-ES"/>
          <w14:ligatures w14:val="none"/>
        </w:rPr>
        <w:t>CFS’s $1 billion deal with Eni and TVA’s Letter of Intent with Type One Energy highlight how long-term offtake agreements are emerging as a key milestone for fusion firms. These commitments help reduce investor risk, signal utility confidence and start defining how fusion electricity will be bought and sold.</w:t>
      </w:r>
    </w:p>
    <w:p w14:paraId="3B16F5F8" w14:textId="72A7EA4D" w:rsidR="00494C68" w:rsidRPr="00997B7F" w:rsidRDefault="00494C68" w:rsidP="000C5AE7">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494C68" w:rsidRPr="00997B7F"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77AE0"/>
    <w:rsid w:val="002508E3"/>
    <w:rsid w:val="00294727"/>
    <w:rsid w:val="0031006C"/>
    <w:rsid w:val="003713A8"/>
    <w:rsid w:val="0037268E"/>
    <w:rsid w:val="00376563"/>
    <w:rsid w:val="003C78EF"/>
    <w:rsid w:val="003E2D65"/>
    <w:rsid w:val="003F34E5"/>
    <w:rsid w:val="00414EEE"/>
    <w:rsid w:val="00427EBB"/>
    <w:rsid w:val="0046798B"/>
    <w:rsid w:val="00494C68"/>
    <w:rsid w:val="004A6B4E"/>
    <w:rsid w:val="004C70AB"/>
    <w:rsid w:val="004F7683"/>
    <w:rsid w:val="005055A1"/>
    <w:rsid w:val="00556BBF"/>
    <w:rsid w:val="005E1160"/>
    <w:rsid w:val="005F2029"/>
    <w:rsid w:val="00647508"/>
    <w:rsid w:val="00660DDB"/>
    <w:rsid w:val="00696E93"/>
    <w:rsid w:val="006A6C8A"/>
    <w:rsid w:val="006D4D20"/>
    <w:rsid w:val="007048E2"/>
    <w:rsid w:val="00742ED9"/>
    <w:rsid w:val="007802CA"/>
    <w:rsid w:val="007A5E00"/>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08E5"/>
    <w:rsid w:val="00AF3EE3"/>
    <w:rsid w:val="00B132AE"/>
    <w:rsid w:val="00B13E88"/>
    <w:rsid w:val="00B41C81"/>
    <w:rsid w:val="00B61708"/>
    <w:rsid w:val="00B674AC"/>
    <w:rsid w:val="00B76291"/>
    <w:rsid w:val="00BF618F"/>
    <w:rsid w:val="00C029F1"/>
    <w:rsid w:val="00CA1FE9"/>
    <w:rsid w:val="00CE043D"/>
    <w:rsid w:val="00CF3FBB"/>
    <w:rsid w:val="00D1043A"/>
    <w:rsid w:val="00D27F46"/>
    <w:rsid w:val="00D66FC1"/>
    <w:rsid w:val="00D67555"/>
    <w:rsid w:val="00D67C46"/>
    <w:rsid w:val="00DA2BEB"/>
    <w:rsid w:val="00DD2D9A"/>
    <w:rsid w:val="00E30F24"/>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il.email.circle.so/c/eJwczjuO7CAQQNHVQGYExT8geImX8NIWLoo2kj8tbLc1ux95kpNd6U75xPlFa27Lq5WEJIs3WQ-AWAajHQ0hgB5qMJGMNBWL47iv67W18-cpQAbvFS9JK5et5ZSUtyHIYKLhc4rReu-0itapSZPLBWoFnynXCgYsbwkkWBnBKm2NBVGD9xkVBCrVEwZm5N-ewNZxIXHsfEnzeX4Opv8xGBmM930LvHqn7Tyw0YYkMoq2MRj_78u10sFgVBAe1YOMUnxK5T31hrmXnRk50dLoS-9OtIm9v_k3wW8AAAD__wVQVfU" TargetMode="External"/><Relationship Id="rId5" Type="http://schemas.openxmlformats.org/officeDocument/2006/relationships/hyperlink" Target="https://email.email.circle.so/c/eJwsjj2u5CAQBk9jsrYw_w4INplrPOGm7UHCYAEe691-NauNvuBTqWoLA98_dIaUf1L0SDxaFSQIxAhKGgLnhITdqZUUVztGw7Ce513S-P0SgjtrFxa9XEzQmpFfrHaOO7Uq9vbObIhB8nXZTFyNVaTIGLOjIrvpIFnyggvNV6EXqZUW8-6sDbgIR3G3hG5S_F_ejKlhprlXlv17jKtP8s8kXpN4Pc8zY6ZQqFA7fp_UaK7tmMSr0NO_Ux-oDQp9qMFB7QwF9runWqCP0AbcV4e7HQR0S9hSzv-vQXDd_Q1XynXAlUMZnTXfEoYW66T4RjnRh45GVL5O9vHibwAAAP__H_5uGA" TargetMode="External"/><Relationship Id="rId4" Type="http://schemas.openxmlformats.org/officeDocument/2006/relationships/hyperlink" Target="https://email.email.circle.so/c/eJwczrHO4yAQBOCngQ4LFjC4oLjGr_EL764TJMdYQBLdPf3JfzPFJ41mtjzw-cOvXI6fQglZU3DZKkAk5ezMKkawao9uYafdjjRLrK_X-yzj790AHUMwkpI1c_ZecjLBx6ijW5x8ppAp2JB3yOS0wQVzmMkb6wmdnjeQJYEGrxe40XmY9hhCRgORaQ-MUTj9e2_C0vDgqVd5pOcYVxf2j4BVwNrfW8dWNm7TVY8yCtar1QnrS8Ca2yh4sICV-eRvF7DeiwJWvQhYzR3fMk7unbuiyupkpq4a1_bIZ_mXR6mnGlURf_iol9rf_RZmUlr7AMZZ2VIrmBtV4fTGR-EPPxrzOdX2kJ8E_wMAAP__mcJxJ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2</Pages>
  <Words>522</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26</cp:revision>
  <cp:lastPrinted>2025-08-07T16:56:00Z</cp:lastPrinted>
  <dcterms:created xsi:type="dcterms:W3CDTF">2025-08-08T08:02:00Z</dcterms:created>
  <dcterms:modified xsi:type="dcterms:W3CDTF">2025-09-28T16:55:00Z</dcterms:modified>
</cp:coreProperties>
</file>