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07035" w14:textId="77777777" w:rsidR="00B41C81" w:rsidRDefault="00B41C81">
      <w:pPr>
        <w:rPr>
          <w:lang w:val="en-US"/>
        </w:rPr>
      </w:pPr>
    </w:p>
    <w:p w14:paraId="2B838FF4" w14:textId="77777777" w:rsidR="00893055" w:rsidRPr="00FB57A2" w:rsidRDefault="00893055" w:rsidP="00893055">
      <w:pPr>
        <w:shd w:val="clear" w:color="auto" w:fill="FFFFFF"/>
        <w:spacing w:before="100" w:beforeAutospacing="1" w:after="100" w:afterAutospacing="1" w:line="624" w:lineRule="atLeast"/>
        <w:outlineLvl w:val="0"/>
        <w:rPr>
          <w:rFonts w:ascii="Arial" w:eastAsia="Times New Roman" w:hAnsi="Arial" w:cs="Arial"/>
          <w:b/>
          <w:bCs/>
          <w:color w:val="19283A"/>
          <w:spacing w:val="2"/>
          <w:kern w:val="36"/>
          <w:sz w:val="40"/>
          <w:szCs w:val="40"/>
          <w:lang w:eastAsia="es-ES"/>
          <w14:ligatures w14:val="none"/>
        </w:rPr>
      </w:pPr>
      <w:r w:rsidRPr="00FB57A2">
        <w:rPr>
          <w:rFonts w:ascii="Arial" w:eastAsia="Times New Roman" w:hAnsi="Arial" w:cs="Arial"/>
          <w:b/>
          <w:bCs/>
          <w:color w:val="19283A"/>
          <w:spacing w:val="2"/>
          <w:kern w:val="36"/>
          <w:sz w:val="40"/>
          <w:szCs w:val="40"/>
          <w:lang w:eastAsia="es-ES"/>
          <w14:ligatures w14:val="none"/>
        </w:rPr>
        <w:t>Fusion Energy Insights</w:t>
      </w:r>
    </w:p>
    <w:p w14:paraId="713640EE" w14:textId="136DE754" w:rsidR="00893055" w:rsidRPr="00963A93" w:rsidRDefault="005F4C00" w:rsidP="00893055">
      <w:pPr>
        <w:shd w:val="clear" w:color="auto" w:fill="FFFFFF"/>
        <w:spacing w:before="375" w:after="225" w:line="360" w:lineRule="atLeast"/>
        <w:outlineLvl w:val="1"/>
        <w:rPr>
          <w:rFonts w:ascii="Arial" w:eastAsia="Times New Roman" w:hAnsi="Arial" w:cs="Arial"/>
          <w:color w:val="19283A"/>
          <w:spacing w:val="2"/>
          <w:kern w:val="36"/>
          <w:sz w:val="28"/>
          <w:szCs w:val="28"/>
          <w:lang w:eastAsia="es-ES"/>
          <w14:ligatures w14:val="none"/>
        </w:rPr>
      </w:pPr>
      <w:r>
        <w:rPr>
          <w:rFonts w:ascii="Arial" w:eastAsia="Times New Roman" w:hAnsi="Arial" w:cs="Arial"/>
          <w:color w:val="19283A"/>
          <w:spacing w:val="2"/>
          <w:kern w:val="36"/>
          <w:sz w:val="28"/>
          <w:szCs w:val="28"/>
          <w:lang w:eastAsia="es-ES"/>
          <w14:ligatures w14:val="none"/>
        </w:rPr>
        <w:t>Oct</w:t>
      </w:r>
      <w:r w:rsidR="006D4D20">
        <w:rPr>
          <w:rFonts w:ascii="Arial" w:eastAsia="Times New Roman" w:hAnsi="Arial" w:cs="Arial"/>
          <w:color w:val="19283A"/>
          <w:spacing w:val="2"/>
          <w:kern w:val="36"/>
          <w:sz w:val="28"/>
          <w:szCs w:val="28"/>
          <w:lang w:eastAsia="es-ES"/>
          <w14:ligatures w14:val="none"/>
        </w:rPr>
        <w:t xml:space="preserve"> </w:t>
      </w:r>
      <w:r>
        <w:rPr>
          <w:rFonts w:ascii="Arial" w:eastAsia="Times New Roman" w:hAnsi="Arial" w:cs="Arial"/>
          <w:color w:val="19283A"/>
          <w:spacing w:val="2"/>
          <w:kern w:val="36"/>
          <w:sz w:val="28"/>
          <w:szCs w:val="28"/>
          <w:lang w:eastAsia="es-ES"/>
          <w14:ligatures w14:val="none"/>
        </w:rPr>
        <w:t>0</w:t>
      </w:r>
      <w:r w:rsidR="007413E7">
        <w:rPr>
          <w:rFonts w:ascii="Arial" w:eastAsia="Times New Roman" w:hAnsi="Arial" w:cs="Arial"/>
          <w:color w:val="19283A"/>
          <w:spacing w:val="2"/>
          <w:kern w:val="36"/>
          <w:sz w:val="28"/>
          <w:szCs w:val="28"/>
          <w:lang w:eastAsia="es-ES"/>
          <w14:ligatures w14:val="none"/>
        </w:rPr>
        <w:t>9</w:t>
      </w:r>
      <w:r w:rsidR="00893055" w:rsidRPr="00963A93">
        <w:rPr>
          <w:rFonts w:ascii="Arial" w:eastAsia="Times New Roman" w:hAnsi="Arial" w:cs="Arial"/>
          <w:color w:val="19283A"/>
          <w:spacing w:val="2"/>
          <w:kern w:val="36"/>
          <w:sz w:val="28"/>
          <w:szCs w:val="28"/>
          <w:lang w:eastAsia="es-ES"/>
          <w14:ligatures w14:val="none"/>
        </w:rPr>
        <w:t>, 2025</w:t>
      </w:r>
    </w:p>
    <w:p w14:paraId="4FD8C74D" w14:textId="5043FE59" w:rsidR="007413E7" w:rsidRPr="007413E7" w:rsidRDefault="006A6C8A" w:rsidP="007413E7">
      <w:pPr>
        <w:pStyle w:val="Heading2"/>
        <w:shd w:val="clear" w:color="auto" w:fill="FFFFFF"/>
        <w:spacing w:before="375" w:after="225" w:line="360" w:lineRule="atLeast"/>
        <w:rPr>
          <w:rFonts w:ascii="Arial" w:eastAsia="Times New Roman" w:hAnsi="Arial" w:cs="Arial"/>
          <w:b/>
          <w:bCs/>
          <w:color w:val="19283A"/>
          <w:spacing w:val="2"/>
          <w:sz w:val="36"/>
          <w:szCs w:val="36"/>
          <w:lang w:eastAsia="es-ES"/>
          <w14:ligatures w14:val="none"/>
        </w:rPr>
      </w:pPr>
      <w:r w:rsidRPr="006A6C8A">
        <w:rPr>
          <w:rFonts w:ascii="Arial" w:eastAsia="Times New Roman" w:hAnsi="Arial" w:cs="Arial"/>
          <w:b/>
          <w:bCs/>
          <w:color w:val="19283A"/>
          <w:spacing w:val="2"/>
          <w:sz w:val="36"/>
          <w:szCs w:val="36"/>
          <w:lang w:eastAsia="es-ES"/>
          <w14:ligatures w14:val="none"/>
        </w:rPr>
        <w:t>5</w:t>
      </w:r>
      <w:r w:rsidR="005F4C00">
        <w:rPr>
          <w:rFonts w:ascii="Arial" w:eastAsia="Times New Roman" w:hAnsi="Arial" w:cs="Arial"/>
          <w:b/>
          <w:bCs/>
          <w:color w:val="19283A"/>
          <w:spacing w:val="2"/>
          <w:sz w:val="36"/>
          <w:szCs w:val="36"/>
          <w:lang w:eastAsia="es-ES"/>
          <w14:ligatures w14:val="none"/>
        </w:rPr>
        <w:t>4</w:t>
      </w:r>
      <w:r w:rsidR="007413E7">
        <w:rPr>
          <w:rFonts w:ascii="Arial" w:eastAsia="Times New Roman" w:hAnsi="Arial" w:cs="Arial"/>
          <w:b/>
          <w:bCs/>
          <w:color w:val="19283A"/>
          <w:spacing w:val="2"/>
          <w:sz w:val="36"/>
          <w:szCs w:val="36"/>
          <w:lang w:eastAsia="es-ES"/>
          <w14:ligatures w14:val="none"/>
        </w:rPr>
        <w:t>6</w:t>
      </w:r>
      <w:r w:rsidRPr="006A6C8A">
        <w:rPr>
          <w:rFonts w:ascii="Arial" w:eastAsia="Times New Roman" w:hAnsi="Arial" w:cs="Arial"/>
          <w:b/>
          <w:bCs/>
          <w:color w:val="19283A"/>
          <w:spacing w:val="2"/>
          <w:sz w:val="36"/>
          <w:szCs w:val="36"/>
          <w:lang w:eastAsia="es-ES"/>
          <w14:ligatures w14:val="none"/>
        </w:rPr>
        <w:t xml:space="preserve">. </w:t>
      </w:r>
      <w:r w:rsidR="007413E7" w:rsidRPr="007413E7">
        <w:rPr>
          <w:rFonts w:ascii="Arial" w:eastAsia="Times New Roman" w:hAnsi="Arial" w:cs="Arial"/>
          <w:b/>
          <w:bCs/>
          <w:color w:val="19283A"/>
          <w:spacing w:val="2"/>
          <w:sz w:val="36"/>
          <w:szCs w:val="36"/>
          <w:lang w:eastAsia="es-ES"/>
          <w14:ligatures w14:val="none"/>
        </w:rPr>
        <w:t>Germany Expands Fusion Strategy with €2B Action Plan and Saxony’s SAXFUSION Network</w:t>
      </w:r>
    </w:p>
    <w:p w14:paraId="4A62B10F" w14:textId="77777777" w:rsidR="007413E7" w:rsidRPr="007413E7" w:rsidRDefault="007413E7" w:rsidP="007413E7">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7413E7">
        <w:rPr>
          <w:rFonts w:ascii="Arial" w:eastAsia="Times New Roman" w:hAnsi="Arial" w:cs="Arial"/>
          <w:b/>
          <w:bCs/>
          <w:color w:val="19283A"/>
          <w:spacing w:val="2"/>
          <w:sz w:val="24"/>
          <w:szCs w:val="24"/>
          <w:lang w:eastAsia="es-ES"/>
          <w14:ligatures w14:val="none"/>
        </w:rPr>
        <w:t>What Happened:</w:t>
      </w:r>
    </w:p>
    <w:p w14:paraId="472F6F5B" w14:textId="77777777" w:rsidR="007413E7" w:rsidRPr="007413E7" w:rsidRDefault="007413E7" w:rsidP="007413E7">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7413E7">
        <w:rPr>
          <w:rFonts w:ascii="Arial" w:eastAsia="Times New Roman" w:hAnsi="Arial" w:cs="Arial"/>
          <w:color w:val="19283A"/>
          <w:spacing w:val="2"/>
          <w:sz w:val="24"/>
          <w:szCs w:val="24"/>
          <w:lang w:eastAsia="es-ES"/>
          <w14:ligatures w14:val="none"/>
        </w:rPr>
        <w:t>Germany approved a federal “Fusion Action Plan” allocating more than €2 billion for fusion research and infrastructure from now to 2029. The plan, part of Germany’s High-Tech Agenda, commits €1.7 billion during the current legislative period and supports the creation of a national fusion ecosystem linking academia and industry. This plan also calls for treatment of fusion to remain under the radiation protection act rather than the Atomic Energy Act. At the same time, the state of Saxony launched SAXFUSION, a new competence network led by Helmholtz-Zentrum Dresden-Rossendorf and Fraunhofer IWS, to develop regional expertise in fuel technology, materials, laser systems and simulations.</w:t>
      </w:r>
    </w:p>
    <w:p w14:paraId="01CFC6E9" w14:textId="77777777" w:rsidR="007413E7" w:rsidRPr="007413E7" w:rsidRDefault="007413E7" w:rsidP="007413E7">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hyperlink r:id="rId4" w:tgtFrame="_blank" w:history="1">
        <w:r w:rsidRPr="007413E7">
          <w:rPr>
            <w:rFonts w:ascii="Arial" w:eastAsia="Times New Roman" w:hAnsi="Arial" w:cs="Arial"/>
            <w:color w:val="1155CC"/>
            <w:spacing w:val="2"/>
            <w:sz w:val="24"/>
            <w:szCs w:val="24"/>
            <w:u w:val="single"/>
            <w:lang w:eastAsia="es-ES"/>
            <w14:ligatures w14:val="none"/>
          </w:rPr>
          <w:t xml:space="preserve">Read More about </w:t>
        </w:r>
        <w:r w:rsidRPr="007413E7">
          <w:rPr>
            <w:rFonts w:ascii="Arial" w:eastAsia="Times New Roman" w:hAnsi="Arial" w:cs="Arial"/>
            <w:color w:val="1155CC"/>
            <w:spacing w:val="2"/>
            <w:sz w:val="24"/>
            <w:szCs w:val="24"/>
            <w:u w:val="single"/>
            <w:lang w:eastAsia="es-ES"/>
            <w14:ligatures w14:val="none"/>
          </w:rPr>
          <w:t>G</w:t>
        </w:r>
        <w:r w:rsidRPr="007413E7">
          <w:rPr>
            <w:rFonts w:ascii="Arial" w:eastAsia="Times New Roman" w:hAnsi="Arial" w:cs="Arial"/>
            <w:color w:val="1155CC"/>
            <w:spacing w:val="2"/>
            <w:sz w:val="24"/>
            <w:szCs w:val="24"/>
            <w:u w:val="single"/>
            <w:lang w:eastAsia="es-ES"/>
            <w14:ligatures w14:val="none"/>
          </w:rPr>
          <w:t>ermany’s Fusion Strategy</w:t>
        </w:r>
      </w:hyperlink>
    </w:p>
    <w:p w14:paraId="1B0E8BC0" w14:textId="77777777" w:rsidR="007413E7" w:rsidRPr="007413E7" w:rsidRDefault="007413E7" w:rsidP="007413E7">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hyperlink r:id="rId5" w:tgtFrame="_blank" w:history="1">
        <w:r w:rsidRPr="007413E7">
          <w:rPr>
            <w:rFonts w:ascii="Arial" w:eastAsia="Times New Roman" w:hAnsi="Arial" w:cs="Arial"/>
            <w:color w:val="1155CC"/>
            <w:spacing w:val="2"/>
            <w:sz w:val="24"/>
            <w:szCs w:val="24"/>
            <w:u w:val="single"/>
            <w:lang w:eastAsia="es-ES"/>
            <w14:ligatures w14:val="none"/>
          </w:rPr>
          <w:t>Read More about the SAXFUSION Network</w:t>
        </w:r>
      </w:hyperlink>
    </w:p>
    <w:p w14:paraId="1813F396" w14:textId="77777777" w:rsidR="007413E7" w:rsidRPr="007413E7" w:rsidRDefault="007413E7" w:rsidP="007413E7">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7413E7">
        <w:rPr>
          <w:rFonts w:ascii="Arial" w:eastAsia="Times New Roman" w:hAnsi="Arial" w:cs="Arial"/>
          <w:b/>
          <w:bCs/>
          <w:color w:val="19283A"/>
          <w:spacing w:val="2"/>
          <w:sz w:val="24"/>
          <w:szCs w:val="24"/>
          <w:lang w:eastAsia="es-ES"/>
          <w14:ligatures w14:val="none"/>
        </w:rPr>
        <w:t>Why it’s important:</w:t>
      </w:r>
    </w:p>
    <w:p w14:paraId="507479C3" w14:textId="77777777" w:rsidR="007413E7" w:rsidRPr="007413E7" w:rsidRDefault="007413E7" w:rsidP="007413E7">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7413E7">
        <w:rPr>
          <w:rFonts w:ascii="Arial" w:eastAsia="Times New Roman" w:hAnsi="Arial" w:cs="Arial"/>
          <w:color w:val="19283A"/>
          <w:spacing w:val="2"/>
          <w:sz w:val="24"/>
          <w:szCs w:val="24"/>
          <w:lang w:eastAsia="es-ES"/>
          <w14:ligatures w14:val="none"/>
        </w:rPr>
        <w:t>Together, these initiatives position Germany as a serious contender in the emerging European fusion race. Initiatives at the national and state level show coordinated efforts to boost Germany’s impact on the sector.</w:t>
      </w:r>
    </w:p>
    <w:p w14:paraId="1F70177E" w14:textId="77777777" w:rsidR="007413E7" w:rsidRPr="007413E7" w:rsidRDefault="007413E7" w:rsidP="007413E7">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7413E7">
        <w:rPr>
          <w:rFonts w:ascii="Arial" w:eastAsia="Times New Roman" w:hAnsi="Arial" w:cs="Arial"/>
          <w:i/>
          <w:iCs/>
          <w:color w:val="19283A"/>
          <w:spacing w:val="2"/>
          <w:sz w:val="24"/>
          <w:szCs w:val="24"/>
          <w:lang w:eastAsia="es-ES"/>
          <w14:ligatures w14:val="none"/>
        </w:rPr>
        <w:t>“Germany is clearly strengthening its play, following the example of other countries in developing a national fusion strategy and building their industrial capabilities to benefit from fusion.” - </w:t>
      </w:r>
      <w:r w:rsidRPr="007413E7">
        <w:rPr>
          <w:rFonts w:ascii="Arial" w:eastAsia="Times New Roman" w:hAnsi="Arial" w:cs="Arial"/>
          <w:color w:val="19283A"/>
          <w:spacing w:val="2"/>
          <w:sz w:val="24"/>
          <w:szCs w:val="24"/>
          <w:lang w:eastAsia="es-ES"/>
          <w14:ligatures w14:val="none"/>
        </w:rPr>
        <w:t>Melanie Windridge</w:t>
      </w:r>
    </w:p>
    <w:p w14:paraId="3CBAD5BD" w14:textId="2A41F499" w:rsidR="005F4C00" w:rsidRPr="005F4C00" w:rsidRDefault="005F4C00" w:rsidP="007413E7">
      <w:pPr>
        <w:pStyle w:val="Heading2"/>
        <w:shd w:val="clear" w:color="auto" w:fill="FFFFFF"/>
        <w:spacing w:before="375" w:after="225" w:line="360" w:lineRule="atLeast"/>
        <w:rPr>
          <w:rFonts w:ascii="Arial" w:eastAsia="Times New Roman" w:hAnsi="Arial" w:cs="Arial"/>
          <w:color w:val="19283A"/>
          <w:spacing w:val="2"/>
          <w:sz w:val="24"/>
          <w:szCs w:val="24"/>
          <w:lang w:eastAsia="es-ES"/>
          <w14:ligatures w14:val="none"/>
        </w:rPr>
      </w:pPr>
    </w:p>
    <w:sectPr w:rsidR="005F4C00" w:rsidRPr="005F4C00" w:rsidSect="003F34E5">
      <w:pgSz w:w="12240" w:h="15840"/>
      <w:pgMar w:top="1417"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055"/>
    <w:rsid w:val="00020BCD"/>
    <w:rsid w:val="00067879"/>
    <w:rsid w:val="0009429D"/>
    <w:rsid w:val="000C5AE7"/>
    <w:rsid w:val="00177AE0"/>
    <w:rsid w:val="002508E3"/>
    <w:rsid w:val="00294727"/>
    <w:rsid w:val="0031006C"/>
    <w:rsid w:val="003713A8"/>
    <w:rsid w:val="0037268E"/>
    <w:rsid w:val="00376563"/>
    <w:rsid w:val="003C78EF"/>
    <w:rsid w:val="003E2D65"/>
    <w:rsid w:val="003F34E5"/>
    <w:rsid w:val="00414EEE"/>
    <w:rsid w:val="00427EBB"/>
    <w:rsid w:val="0046798B"/>
    <w:rsid w:val="00494C68"/>
    <w:rsid w:val="004A6B4E"/>
    <w:rsid w:val="004C70AB"/>
    <w:rsid w:val="004F7683"/>
    <w:rsid w:val="005055A1"/>
    <w:rsid w:val="00540F3C"/>
    <w:rsid w:val="00556BBF"/>
    <w:rsid w:val="005E1160"/>
    <w:rsid w:val="005F2029"/>
    <w:rsid w:val="005F4C00"/>
    <w:rsid w:val="00640FB9"/>
    <w:rsid w:val="00647508"/>
    <w:rsid w:val="00660DDB"/>
    <w:rsid w:val="00696E93"/>
    <w:rsid w:val="006A6C8A"/>
    <w:rsid w:val="006D4D20"/>
    <w:rsid w:val="007048E2"/>
    <w:rsid w:val="007413E7"/>
    <w:rsid w:val="00742ED9"/>
    <w:rsid w:val="007802CA"/>
    <w:rsid w:val="007A5E00"/>
    <w:rsid w:val="007E26E3"/>
    <w:rsid w:val="00893055"/>
    <w:rsid w:val="008A5F58"/>
    <w:rsid w:val="008B1CF8"/>
    <w:rsid w:val="009040E8"/>
    <w:rsid w:val="009850AB"/>
    <w:rsid w:val="00997B7F"/>
    <w:rsid w:val="009E2B7A"/>
    <w:rsid w:val="009E61EE"/>
    <w:rsid w:val="00A53B55"/>
    <w:rsid w:val="00A970E9"/>
    <w:rsid w:val="00AA7647"/>
    <w:rsid w:val="00AC2183"/>
    <w:rsid w:val="00AC432F"/>
    <w:rsid w:val="00AF08E5"/>
    <w:rsid w:val="00AF3EE3"/>
    <w:rsid w:val="00B132AE"/>
    <w:rsid w:val="00B13E88"/>
    <w:rsid w:val="00B41C81"/>
    <w:rsid w:val="00B61708"/>
    <w:rsid w:val="00B674AC"/>
    <w:rsid w:val="00B76291"/>
    <w:rsid w:val="00BA3FF9"/>
    <w:rsid w:val="00BF618F"/>
    <w:rsid w:val="00C029F1"/>
    <w:rsid w:val="00CA1FE9"/>
    <w:rsid w:val="00CE043D"/>
    <w:rsid w:val="00CF3FBB"/>
    <w:rsid w:val="00D1043A"/>
    <w:rsid w:val="00D27F46"/>
    <w:rsid w:val="00D66FC1"/>
    <w:rsid w:val="00D67555"/>
    <w:rsid w:val="00D67C46"/>
    <w:rsid w:val="00DA2BEB"/>
    <w:rsid w:val="00DD2D9A"/>
    <w:rsid w:val="00E30F24"/>
    <w:rsid w:val="00E944DE"/>
    <w:rsid w:val="00E94B6B"/>
    <w:rsid w:val="00EC31ED"/>
    <w:rsid w:val="00F26B95"/>
    <w:rsid w:val="00F507EB"/>
    <w:rsid w:val="00F96939"/>
    <w:rsid w:val="00FC768D"/>
    <w:rsid w:val="00FE53E7"/>
    <w:rsid w:val="00FF41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D8AD4"/>
  <w15:chartTrackingRefBased/>
  <w15:docId w15:val="{AF0E97E9-BAA6-4727-AA87-E5CFA07B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3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93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30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0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30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30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0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0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0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0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930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30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0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30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30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0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0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055"/>
    <w:rPr>
      <w:rFonts w:eastAsiaTheme="majorEastAsia" w:cstheme="majorBidi"/>
      <w:color w:val="272727" w:themeColor="text1" w:themeTint="D8"/>
    </w:rPr>
  </w:style>
  <w:style w:type="paragraph" w:styleId="Title">
    <w:name w:val="Title"/>
    <w:basedOn w:val="Normal"/>
    <w:next w:val="Normal"/>
    <w:link w:val="TitleChar"/>
    <w:uiPriority w:val="10"/>
    <w:qFormat/>
    <w:rsid w:val="00893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0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0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0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055"/>
    <w:pPr>
      <w:spacing w:before="160"/>
      <w:jc w:val="center"/>
    </w:pPr>
    <w:rPr>
      <w:i/>
      <w:iCs/>
      <w:color w:val="404040" w:themeColor="text1" w:themeTint="BF"/>
    </w:rPr>
  </w:style>
  <w:style w:type="character" w:customStyle="1" w:styleId="QuoteChar">
    <w:name w:val="Quote Char"/>
    <w:basedOn w:val="DefaultParagraphFont"/>
    <w:link w:val="Quote"/>
    <w:uiPriority w:val="29"/>
    <w:rsid w:val="00893055"/>
    <w:rPr>
      <w:i/>
      <w:iCs/>
      <w:color w:val="404040" w:themeColor="text1" w:themeTint="BF"/>
    </w:rPr>
  </w:style>
  <w:style w:type="paragraph" w:styleId="ListParagraph">
    <w:name w:val="List Paragraph"/>
    <w:basedOn w:val="Normal"/>
    <w:uiPriority w:val="34"/>
    <w:qFormat/>
    <w:rsid w:val="00893055"/>
    <w:pPr>
      <w:ind w:left="720"/>
      <w:contextualSpacing/>
    </w:pPr>
  </w:style>
  <w:style w:type="character" w:styleId="IntenseEmphasis">
    <w:name w:val="Intense Emphasis"/>
    <w:basedOn w:val="DefaultParagraphFont"/>
    <w:uiPriority w:val="21"/>
    <w:qFormat/>
    <w:rsid w:val="00893055"/>
    <w:rPr>
      <w:i/>
      <w:iCs/>
      <w:color w:val="0F4761" w:themeColor="accent1" w:themeShade="BF"/>
    </w:rPr>
  </w:style>
  <w:style w:type="paragraph" w:styleId="IntenseQuote">
    <w:name w:val="Intense Quote"/>
    <w:basedOn w:val="Normal"/>
    <w:next w:val="Normal"/>
    <w:link w:val="IntenseQuoteChar"/>
    <w:uiPriority w:val="30"/>
    <w:qFormat/>
    <w:rsid w:val="00893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055"/>
    <w:rPr>
      <w:i/>
      <w:iCs/>
      <w:color w:val="0F4761" w:themeColor="accent1" w:themeShade="BF"/>
    </w:rPr>
  </w:style>
  <w:style w:type="character" w:styleId="IntenseReference">
    <w:name w:val="Intense Reference"/>
    <w:basedOn w:val="DefaultParagraphFont"/>
    <w:uiPriority w:val="32"/>
    <w:qFormat/>
    <w:rsid w:val="00893055"/>
    <w:rPr>
      <w:b/>
      <w:bCs/>
      <w:smallCaps/>
      <w:color w:val="0F4761" w:themeColor="accent1" w:themeShade="BF"/>
      <w:spacing w:val="5"/>
    </w:rPr>
  </w:style>
  <w:style w:type="paragraph" w:styleId="NormalWeb">
    <w:name w:val="Normal (Web)"/>
    <w:basedOn w:val="Normal"/>
    <w:uiPriority w:val="99"/>
    <w:semiHidden/>
    <w:unhideWhenUsed/>
    <w:rsid w:val="00B13E88"/>
    <w:pPr>
      <w:spacing w:before="100" w:beforeAutospacing="1" w:after="100" w:afterAutospacing="1" w:line="240" w:lineRule="auto"/>
    </w:pPr>
    <w:rPr>
      <w:rFonts w:ascii="Times New Roman" w:eastAsia="Times New Roman" w:hAnsi="Times New Roman" w:cs="Times New Roman"/>
      <w:sz w:val="24"/>
      <w:szCs w:val="24"/>
      <w:lang w:eastAsia="es-ES"/>
      <w14:ligatures w14:val="none"/>
    </w:rPr>
  </w:style>
  <w:style w:type="character" w:styleId="Strong">
    <w:name w:val="Strong"/>
    <w:basedOn w:val="DefaultParagraphFont"/>
    <w:uiPriority w:val="22"/>
    <w:qFormat/>
    <w:rsid w:val="00B13E88"/>
    <w:rPr>
      <w:b/>
      <w:bCs/>
    </w:rPr>
  </w:style>
  <w:style w:type="character" w:styleId="Hyperlink">
    <w:name w:val="Hyperlink"/>
    <w:basedOn w:val="DefaultParagraphFont"/>
    <w:uiPriority w:val="99"/>
    <w:unhideWhenUsed/>
    <w:rsid w:val="00B13E88"/>
    <w:rPr>
      <w:color w:val="0000FF"/>
      <w:u w:val="single"/>
    </w:rPr>
  </w:style>
  <w:style w:type="character" w:styleId="UnresolvedMention">
    <w:name w:val="Unresolved Mention"/>
    <w:basedOn w:val="DefaultParagraphFont"/>
    <w:uiPriority w:val="99"/>
    <w:semiHidden/>
    <w:unhideWhenUsed/>
    <w:rsid w:val="00494C68"/>
    <w:rPr>
      <w:color w:val="605E5C"/>
      <w:shd w:val="clear" w:color="auto" w:fill="E1DFDD"/>
    </w:rPr>
  </w:style>
  <w:style w:type="character" w:styleId="FollowedHyperlink">
    <w:name w:val="FollowedHyperlink"/>
    <w:basedOn w:val="DefaultParagraphFont"/>
    <w:uiPriority w:val="99"/>
    <w:semiHidden/>
    <w:unhideWhenUsed/>
    <w:rsid w:val="00494C6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159469">
      <w:bodyDiv w:val="1"/>
      <w:marLeft w:val="0"/>
      <w:marRight w:val="0"/>
      <w:marTop w:val="0"/>
      <w:marBottom w:val="0"/>
      <w:divBdr>
        <w:top w:val="none" w:sz="0" w:space="0" w:color="auto"/>
        <w:left w:val="none" w:sz="0" w:space="0" w:color="auto"/>
        <w:bottom w:val="none" w:sz="0" w:space="0" w:color="auto"/>
        <w:right w:val="none" w:sz="0" w:space="0" w:color="auto"/>
      </w:divBdr>
      <w:divsChild>
        <w:div w:id="1711804845">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 w:id="1876653778">
      <w:bodyDiv w:val="1"/>
      <w:marLeft w:val="0"/>
      <w:marRight w:val="0"/>
      <w:marTop w:val="0"/>
      <w:marBottom w:val="0"/>
      <w:divBdr>
        <w:top w:val="none" w:sz="0" w:space="0" w:color="auto"/>
        <w:left w:val="none" w:sz="0" w:space="0" w:color="auto"/>
        <w:bottom w:val="none" w:sz="0" w:space="0" w:color="auto"/>
        <w:right w:val="none" w:sz="0" w:space="0" w:color="auto"/>
      </w:divBdr>
      <w:divsChild>
        <w:div w:id="638608677">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mail.email.circle.so/c/eJwszk2O4yAQQOHTwA6r-DcLFrPxNVqFqSSobYiAxJ3bj2bU2yc96Us498cXnViOr5JjNgmyc1Ks0iVhFIFIZkXhvKKQIFiTbnxv5_mqZX7-HQpW7yXPUUuH1nKK0jsAvVrl-CNma3XKwd6Mk8ZqL8GTRLkH0AbWJHmJCpSVAEEGbZVerPOYsk8pEKQUkBn4z1v20veDltH4ER9zPgfTf5jamNqu61pKre2Ns7Ra6RqV5tX697K3k6lt4E-rH_FsF_UhXk8x8Of2GqVVgeUcYjZx4jeJ30aV-v0jUHTCo8wPU5tTWnqmNt5jLzv23JiBREehN907UV1av_N3VH8DAAD__ztRakw" TargetMode="External"/><Relationship Id="rId4" Type="http://schemas.openxmlformats.org/officeDocument/2006/relationships/hyperlink" Target="https://email.email.circle.so/c/eJwczkGOhCAQQNHTyA4DhYAsWMzGa3QoKJVEYQLapm8_6TnA_3kYrri_6Az5eOXk04QiGSP5LA3yCUhwnObAjQVyKJyecGWxnudd8vX5FiBmayVLXkkTtGbkpTVCqFmDYbtHZawJTjihwjobG6VWMGlwZrVOuciyBwFaCuGkUxrUqI0NmCyiI4HowjCJf94Yc4sHjb2yw-_X9dsH9TPAMsDyPM_41HYkXu54UGi80NPH2rYBltCuHA_qAywbtTOUD8da-9X5epeUy8bX2vh691wLb9QptLiz5luOoaU6TALpyPSmrRGV75S9PfwFAAD__0sJYi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812</TotalTime>
  <Pages>1</Pages>
  <Words>332</Words>
  <Characters>1832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Gallo</dc:creator>
  <cp:keywords/>
  <dc:description/>
  <cp:lastModifiedBy>Ricardo Gallo</cp:lastModifiedBy>
  <cp:revision>29</cp:revision>
  <cp:lastPrinted>2025-08-07T16:56:00Z</cp:lastPrinted>
  <dcterms:created xsi:type="dcterms:W3CDTF">2025-08-08T08:02:00Z</dcterms:created>
  <dcterms:modified xsi:type="dcterms:W3CDTF">2025-10-11T08:48:00Z</dcterms:modified>
</cp:coreProperties>
</file>