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8FF4" w14:textId="72FEF05B"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0E9D223C" w:rsidR="00893055" w:rsidRDefault="007A541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Feb</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05</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3BBE93E0" w14:textId="02CE3A15" w:rsidR="00C31690" w:rsidRPr="00C31690" w:rsidRDefault="00946F87" w:rsidP="00C31690">
      <w:pPr>
        <w:shd w:val="clear" w:color="auto" w:fill="FFFFFF"/>
        <w:spacing w:before="225" w:after="150" w:line="405" w:lineRule="atLeast"/>
        <w:outlineLvl w:val="2"/>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27"/>
          <w:szCs w:val="27"/>
          <w:lang w:eastAsia="es-ES"/>
          <w14:ligatures w14:val="none"/>
        </w:rPr>
        <w:t>6</w:t>
      </w:r>
      <w:r w:rsidR="00C31690">
        <w:rPr>
          <w:rFonts w:ascii="Arial" w:eastAsia="Times New Roman" w:hAnsi="Arial" w:cs="Arial"/>
          <w:b/>
          <w:bCs/>
          <w:color w:val="19283A"/>
          <w:spacing w:val="2"/>
          <w:sz w:val="27"/>
          <w:szCs w:val="27"/>
          <w:lang w:eastAsia="es-ES"/>
          <w14:ligatures w14:val="none"/>
        </w:rPr>
        <w:t>41</w:t>
      </w:r>
      <w:r w:rsidR="00C31690" w:rsidRPr="00C31690">
        <w:rPr>
          <w:rFonts w:ascii="Arial" w:eastAsia="Times New Roman" w:hAnsi="Arial" w:cs="Arial"/>
          <w:b/>
          <w:bCs/>
          <w:color w:val="19283A"/>
          <w:spacing w:val="2"/>
          <w:sz w:val="27"/>
          <w:szCs w:val="27"/>
          <w:lang w:eastAsia="es-ES"/>
          <w14:ligatures w14:val="none"/>
        </w:rPr>
        <w:t>. Avalanche Energy raises $29mn to push compact fusion</w:t>
      </w:r>
    </w:p>
    <w:p w14:paraId="193BD271" w14:textId="77777777" w:rsidR="00C31690" w:rsidRPr="00C31690" w:rsidRDefault="00C31690" w:rsidP="00C316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C31690">
        <w:rPr>
          <w:rFonts w:ascii="Arial" w:eastAsia="Times New Roman" w:hAnsi="Arial" w:cs="Arial"/>
          <w:b/>
          <w:bCs/>
          <w:color w:val="19283A"/>
          <w:spacing w:val="2"/>
          <w:sz w:val="24"/>
          <w:szCs w:val="24"/>
          <w:lang w:eastAsia="es-ES"/>
          <w14:ligatures w14:val="none"/>
        </w:rPr>
        <w:t>What’s happened?</w:t>
      </w:r>
    </w:p>
    <w:p w14:paraId="2704F944" w14:textId="77777777" w:rsidR="00C31690" w:rsidRPr="00C31690" w:rsidRDefault="00C31690" w:rsidP="00C316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C31690">
        <w:rPr>
          <w:rFonts w:ascii="Arial" w:eastAsia="Times New Roman" w:hAnsi="Arial" w:cs="Arial"/>
          <w:color w:val="19283A"/>
          <w:spacing w:val="2"/>
          <w:sz w:val="24"/>
          <w:szCs w:val="24"/>
          <w:lang w:eastAsia="es-ES"/>
          <w14:ligatures w14:val="none"/>
        </w:rPr>
        <w:t>Seattle-based Avalanche Energy has raised $29mn in a round led by RA Capital Management, with participation from existing investors including Founders Fund, Lowercarbon Capital and Toyota Ventures. The funding matches a $10mn Washington State grant and will expand the FusionWERX test facility in Richland, launched in April 2025. This test facility aims to be operational by 2027 with advanced tritium handling capabilities and facilities for materials research aimed at supporting their Q&gt;1 demonstration of a compact fusion system.</w:t>
      </w:r>
    </w:p>
    <w:p w14:paraId="04DB72BC" w14:textId="77777777" w:rsidR="00C31690" w:rsidRPr="00C31690" w:rsidRDefault="00C31690" w:rsidP="00C316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C31690">
        <w:rPr>
          <w:rFonts w:ascii="Arial" w:eastAsia="Times New Roman" w:hAnsi="Arial" w:cs="Arial"/>
          <w:color w:val="19283A"/>
          <w:spacing w:val="2"/>
          <w:sz w:val="24"/>
          <w:szCs w:val="24"/>
          <w:lang w:eastAsia="es-ES"/>
          <w14:ligatures w14:val="none"/>
        </w:rPr>
        <w:t>Avalanche’s compact, modular design enables them to target various end use applications outside of electricity generation, from space propulsion to use on military bases.</w:t>
      </w:r>
    </w:p>
    <w:p w14:paraId="71CD3F48" w14:textId="77777777" w:rsidR="00C31690" w:rsidRPr="00C31690" w:rsidRDefault="00C31690" w:rsidP="00C316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C31690">
          <w:rPr>
            <w:rFonts w:ascii="Arial" w:eastAsia="Times New Roman" w:hAnsi="Arial" w:cs="Arial"/>
            <w:color w:val="1155CC"/>
            <w:spacing w:val="2"/>
            <w:sz w:val="24"/>
            <w:szCs w:val="24"/>
            <w:u w:val="single"/>
            <w:lang w:eastAsia="es-ES"/>
            <w14:ligatures w14:val="none"/>
          </w:rPr>
          <w:t>Read more</w:t>
        </w:r>
      </w:hyperlink>
    </w:p>
    <w:p w14:paraId="6A0194B4" w14:textId="77777777" w:rsidR="00C31690" w:rsidRPr="00C31690" w:rsidRDefault="00C31690" w:rsidP="00C316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C31690">
        <w:rPr>
          <w:rFonts w:ascii="Arial" w:eastAsia="Times New Roman" w:hAnsi="Arial" w:cs="Arial"/>
          <w:b/>
          <w:bCs/>
          <w:color w:val="19283A"/>
          <w:spacing w:val="2"/>
          <w:sz w:val="24"/>
          <w:szCs w:val="24"/>
          <w:lang w:eastAsia="es-ES"/>
          <w14:ligatures w14:val="none"/>
        </w:rPr>
        <w:t>Why is it important?</w:t>
      </w:r>
    </w:p>
    <w:p w14:paraId="59B2BECA" w14:textId="77777777" w:rsidR="00C31690" w:rsidRPr="00C31690" w:rsidRDefault="00C31690" w:rsidP="00C316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C31690">
        <w:rPr>
          <w:rFonts w:ascii="Arial" w:eastAsia="Times New Roman" w:hAnsi="Arial" w:cs="Arial"/>
          <w:color w:val="19283A"/>
          <w:spacing w:val="2"/>
          <w:sz w:val="24"/>
          <w:szCs w:val="24"/>
          <w:lang w:eastAsia="es-ES"/>
          <w14:ligatures w14:val="none"/>
        </w:rPr>
        <w:t>The round underlines investor appetite for smaller, modular fusion machines that promise nearer-term applications beyond grid electricity.</w:t>
      </w:r>
    </w:p>
    <w:p w14:paraId="394E3FD2" w14:textId="77777777" w:rsidR="00C31690" w:rsidRPr="00C31690" w:rsidRDefault="00C31690" w:rsidP="00C316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C31690">
        <w:rPr>
          <w:rFonts w:ascii="Arial" w:eastAsia="Times New Roman" w:hAnsi="Arial" w:cs="Arial"/>
          <w:i/>
          <w:iCs/>
          <w:color w:val="19283A"/>
          <w:spacing w:val="2"/>
          <w:sz w:val="24"/>
          <w:szCs w:val="24"/>
          <w:lang w:eastAsia="es-ES"/>
          <w14:ligatures w14:val="none"/>
        </w:rPr>
        <w:t>“$29 million in funding can look small when compared to other fusion company fundraises, but that money can go much further when you are not relying on very expensive components like huge HTS magnets.” </w:t>
      </w:r>
      <w:r w:rsidRPr="00C31690">
        <w:rPr>
          <w:rFonts w:ascii="Arial" w:eastAsia="Times New Roman" w:hAnsi="Arial" w:cs="Arial"/>
          <w:color w:val="19283A"/>
          <w:spacing w:val="2"/>
          <w:sz w:val="24"/>
          <w:szCs w:val="24"/>
          <w:lang w:eastAsia="es-ES"/>
          <w14:ligatures w14:val="none"/>
        </w:rPr>
        <w:t>— Naomi Mburu</w:t>
      </w:r>
    </w:p>
    <w:p w14:paraId="09F33F79" w14:textId="77777777" w:rsidR="00C31690" w:rsidRPr="00C31690" w:rsidRDefault="00C31690" w:rsidP="00C316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C31690">
        <w:rPr>
          <w:rFonts w:ascii="Arial" w:eastAsia="Times New Roman" w:hAnsi="Arial" w:cs="Arial"/>
          <w:i/>
          <w:iCs/>
          <w:color w:val="19283A"/>
          <w:spacing w:val="2"/>
          <w:sz w:val="24"/>
          <w:szCs w:val="24"/>
          <w:lang w:eastAsia="es-ES"/>
          <w14:ligatures w14:val="none"/>
        </w:rPr>
        <w:t>“Targeting other markets can actually make it easier to develop, because electricity is quite a difficult market, cost-wise. For space or defence applications, people may be willing to pay a higher price.”</w:t>
      </w:r>
      <w:r w:rsidRPr="00C31690">
        <w:rPr>
          <w:rFonts w:ascii="Arial" w:eastAsia="Times New Roman" w:hAnsi="Arial" w:cs="Arial"/>
          <w:color w:val="19283A"/>
          <w:spacing w:val="2"/>
          <w:sz w:val="24"/>
          <w:szCs w:val="24"/>
          <w:lang w:eastAsia="es-ES"/>
          <w14:ligatures w14:val="none"/>
        </w:rPr>
        <w:t> — Melanie Windridge</w:t>
      </w:r>
    </w:p>
    <w:p w14:paraId="4AEFA93A" w14:textId="20888DA5" w:rsidR="00C5028E" w:rsidRPr="005F4C00" w:rsidRDefault="00C5028E" w:rsidP="007A5415">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713A8"/>
    <w:rsid w:val="0037268E"/>
    <w:rsid w:val="00376563"/>
    <w:rsid w:val="00394AE4"/>
    <w:rsid w:val="003C78EF"/>
    <w:rsid w:val="003D1A11"/>
    <w:rsid w:val="003D5F36"/>
    <w:rsid w:val="003E2D65"/>
    <w:rsid w:val="003F1134"/>
    <w:rsid w:val="003F22F0"/>
    <w:rsid w:val="003F34E5"/>
    <w:rsid w:val="00414EEE"/>
    <w:rsid w:val="00427EBB"/>
    <w:rsid w:val="004444A4"/>
    <w:rsid w:val="00447443"/>
    <w:rsid w:val="0046798B"/>
    <w:rsid w:val="00471590"/>
    <w:rsid w:val="004743F4"/>
    <w:rsid w:val="0049385B"/>
    <w:rsid w:val="00494C68"/>
    <w:rsid w:val="004A6B4E"/>
    <w:rsid w:val="004C70AB"/>
    <w:rsid w:val="004F4BC9"/>
    <w:rsid w:val="004F7683"/>
    <w:rsid w:val="00502854"/>
    <w:rsid w:val="005055A1"/>
    <w:rsid w:val="005114A3"/>
    <w:rsid w:val="00530FE6"/>
    <w:rsid w:val="00540F3C"/>
    <w:rsid w:val="00556BBF"/>
    <w:rsid w:val="005606B3"/>
    <w:rsid w:val="00566595"/>
    <w:rsid w:val="005B1BC9"/>
    <w:rsid w:val="005B5389"/>
    <w:rsid w:val="005D0712"/>
    <w:rsid w:val="005E1160"/>
    <w:rsid w:val="005F2029"/>
    <w:rsid w:val="005F23E0"/>
    <w:rsid w:val="005F4C00"/>
    <w:rsid w:val="00604E8C"/>
    <w:rsid w:val="00605D2B"/>
    <w:rsid w:val="00620CC7"/>
    <w:rsid w:val="00640FB9"/>
    <w:rsid w:val="00647508"/>
    <w:rsid w:val="00652DE2"/>
    <w:rsid w:val="0065635A"/>
    <w:rsid w:val="00660DDB"/>
    <w:rsid w:val="00661000"/>
    <w:rsid w:val="00671A02"/>
    <w:rsid w:val="00674B89"/>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93F09"/>
    <w:rsid w:val="007A5415"/>
    <w:rsid w:val="007A5E00"/>
    <w:rsid w:val="007A7E6C"/>
    <w:rsid w:val="007B172F"/>
    <w:rsid w:val="007B6252"/>
    <w:rsid w:val="007E26E3"/>
    <w:rsid w:val="007F6D38"/>
    <w:rsid w:val="0080762F"/>
    <w:rsid w:val="00844EE5"/>
    <w:rsid w:val="008457DB"/>
    <w:rsid w:val="008604D8"/>
    <w:rsid w:val="00864A1F"/>
    <w:rsid w:val="00893055"/>
    <w:rsid w:val="008A5F58"/>
    <w:rsid w:val="008B1CF8"/>
    <w:rsid w:val="008C4800"/>
    <w:rsid w:val="008E3ABF"/>
    <w:rsid w:val="009040E8"/>
    <w:rsid w:val="00923C5C"/>
    <w:rsid w:val="009407AD"/>
    <w:rsid w:val="0094334F"/>
    <w:rsid w:val="00946F87"/>
    <w:rsid w:val="009748B8"/>
    <w:rsid w:val="00975992"/>
    <w:rsid w:val="009850AB"/>
    <w:rsid w:val="00991990"/>
    <w:rsid w:val="00997B7F"/>
    <w:rsid w:val="009E2B7A"/>
    <w:rsid w:val="009E61EE"/>
    <w:rsid w:val="009F0327"/>
    <w:rsid w:val="00A04A17"/>
    <w:rsid w:val="00A21442"/>
    <w:rsid w:val="00A21CD2"/>
    <w:rsid w:val="00A342DA"/>
    <w:rsid w:val="00A4734C"/>
    <w:rsid w:val="00A53B55"/>
    <w:rsid w:val="00A75382"/>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3204"/>
    <w:rsid w:val="00BE6077"/>
    <w:rsid w:val="00BE7D53"/>
    <w:rsid w:val="00BF618F"/>
    <w:rsid w:val="00C029F1"/>
    <w:rsid w:val="00C24F28"/>
    <w:rsid w:val="00C31690"/>
    <w:rsid w:val="00C40243"/>
    <w:rsid w:val="00C5028E"/>
    <w:rsid w:val="00C619C7"/>
    <w:rsid w:val="00C7165E"/>
    <w:rsid w:val="00C91EE6"/>
    <w:rsid w:val="00CA1FE9"/>
    <w:rsid w:val="00CE043D"/>
    <w:rsid w:val="00CF3FBB"/>
    <w:rsid w:val="00D1043A"/>
    <w:rsid w:val="00D27F46"/>
    <w:rsid w:val="00D339BF"/>
    <w:rsid w:val="00D40DBF"/>
    <w:rsid w:val="00D413A3"/>
    <w:rsid w:val="00D5312E"/>
    <w:rsid w:val="00D5430A"/>
    <w:rsid w:val="00D66FC1"/>
    <w:rsid w:val="00D67555"/>
    <w:rsid w:val="00D67C46"/>
    <w:rsid w:val="00DA2BEB"/>
    <w:rsid w:val="00DB2F21"/>
    <w:rsid w:val="00DD2D9A"/>
    <w:rsid w:val="00DD4110"/>
    <w:rsid w:val="00E20F2D"/>
    <w:rsid w:val="00E265C5"/>
    <w:rsid w:val="00E30F24"/>
    <w:rsid w:val="00E356F1"/>
    <w:rsid w:val="00E46FE0"/>
    <w:rsid w:val="00E47BCA"/>
    <w:rsid w:val="00E541C8"/>
    <w:rsid w:val="00E944DE"/>
    <w:rsid w:val="00E94B6B"/>
    <w:rsid w:val="00E96B42"/>
    <w:rsid w:val="00E97084"/>
    <w:rsid w:val="00EA3385"/>
    <w:rsid w:val="00EA7B19"/>
    <w:rsid w:val="00EB208F"/>
    <w:rsid w:val="00EC31ED"/>
    <w:rsid w:val="00EE7052"/>
    <w:rsid w:val="00F05EFF"/>
    <w:rsid w:val="00F17CB0"/>
    <w:rsid w:val="00F26B95"/>
    <w:rsid w:val="00F271F8"/>
    <w:rsid w:val="00F507EB"/>
    <w:rsid w:val="00F96939"/>
    <w:rsid w:val="00FC3C06"/>
    <w:rsid w:val="00FC768D"/>
    <w:rsid w:val="00FD1BC2"/>
    <w:rsid w:val="00FD2B88"/>
    <w:rsid w:val="00FD3136"/>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0zkGOrCAQgOHTyA4DhQK9YPE2XqMDRSnkKXQAe9K3n8wks___5At-YHrS5fP5zNFpb0XQFrnaMfBFL4r7B2r-MCEojBKtDAzrdd0lj8_PAcIaI1l0Smq_roycNEYoYaUFlpxYIkpEQqtXhKCiCRSVsdrsCtAqlh0I0ALEKrXUIOcIUVgrvV4DGiX0tIhf3oy54Ulzr-x0aYxXn9S_CbYJtkGY9rvEXI5CX33Gek2w-bc_fcFEnAq148Obz506h8fFR-WYfCeO9Xp5HHy_e66FFxp_dWjk_4_U6n2kCTbWXMvoW6zTIgKdmd50NKIy13awt4PvAAAA__-UkG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1192</TotalTime>
  <Pages>1</Pages>
  <Words>281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63</cp:revision>
  <cp:lastPrinted>2025-08-07T16:56:00Z</cp:lastPrinted>
  <dcterms:created xsi:type="dcterms:W3CDTF">2025-11-08T18:44:00Z</dcterms:created>
  <dcterms:modified xsi:type="dcterms:W3CDTF">2026-02-09T09:11:00Z</dcterms:modified>
</cp:coreProperties>
</file>