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442FC722" w:rsidR="00893055" w:rsidRDefault="00135A9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Apr</w:t>
      </w:r>
      <w:r w:rsidR="006D4D20">
        <w:rPr>
          <w:rFonts w:ascii="Arial" w:eastAsia="Times New Roman" w:hAnsi="Arial" w:cs="Arial"/>
          <w:color w:val="19283A"/>
          <w:spacing w:val="2"/>
          <w:kern w:val="36"/>
          <w:sz w:val="28"/>
          <w:szCs w:val="28"/>
          <w:lang w:eastAsia="es-ES"/>
          <w14:ligatures w14:val="none"/>
        </w:rPr>
        <w:t xml:space="preserve"> </w:t>
      </w:r>
      <w:r w:rsidR="00622059">
        <w:rPr>
          <w:rFonts w:ascii="Arial" w:eastAsia="Times New Roman" w:hAnsi="Arial" w:cs="Arial"/>
          <w:color w:val="19283A"/>
          <w:spacing w:val="2"/>
          <w:kern w:val="36"/>
          <w:sz w:val="28"/>
          <w:szCs w:val="28"/>
          <w:lang w:eastAsia="es-ES"/>
          <w14:ligatures w14:val="none"/>
        </w:rPr>
        <w:t>1</w:t>
      </w:r>
      <w:r w:rsidR="000353AB">
        <w:rPr>
          <w:rFonts w:ascii="Arial" w:eastAsia="Times New Roman" w:hAnsi="Arial" w:cs="Arial"/>
          <w:color w:val="19283A"/>
          <w:spacing w:val="2"/>
          <w:kern w:val="36"/>
          <w:sz w:val="28"/>
          <w:szCs w:val="28"/>
          <w:lang w:eastAsia="es-ES"/>
          <w14:ligatures w14:val="none"/>
        </w:rPr>
        <w:t>9</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42CACB55" w14:textId="10706384" w:rsidR="00117566" w:rsidRPr="00117566" w:rsidRDefault="00622059" w:rsidP="00117566">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w:t>
      </w:r>
      <w:r w:rsidR="0042099C">
        <w:rPr>
          <w:rFonts w:ascii="Arial" w:eastAsia="Times New Roman" w:hAnsi="Arial" w:cs="Arial"/>
          <w:b/>
          <w:bCs/>
          <w:color w:val="19283A"/>
          <w:spacing w:val="2"/>
          <w:sz w:val="36"/>
          <w:szCs w:val="36"/>
          <w:lang w:eastAsia="es-ES"/>
          <w14:ligatures w14:val="none"/>
        </w:rPr>
        <w:t>1</w:t>
      </w:r>
      <w:r w:rsidR="00117566">
        <w:rPr>
          <w:rFonts w:ascii="Arial" w:eastAsia="Times New Roman" w:hAnsi="Arial" w:cs="Arial"/>
          <w:b/>
          <w:bCs/>
          <w:color w:val="19283A"/>
          <w:spacing w:val="2"/>
          <w:sz w:val="36"/>
          <w:szCs w:val="36"/>
          <w:lang w:eastAsia="es-ES"/>
          <w14:ligatures w14:val="none"/>
        </w:rPr>
        <w:t>2</w:t>
      </w:r>
      <w:r w:rsidR="006D2EFD" w:rsidRPr="006D2EFD">
        <w:rPr>
          <w:rFonts w:ascii="Arial" w:eastAsia="Times New Roman" w:hAnsi="Arial" w:cs="Arial"/>
          <w:b/>
          <w:bCs/>
          <w:color w:val="19283A"/>
          <w:spacing w:val="2"/>
          <w:sz w:val="36"/>
          <w:szCs w:val="36"/>
          <w:lang w:eastAsia="es-ES"/>
          <w14:ligatures w14:val="none"/>
        </w:rPr>
        <w:t xml:space="preserve">. </w:t>
      </w:r>
      <w:r w:rsidR="00117566" w:rsidRPr="00117566">
        <w:rPr>
          <w:rFonts w:ascii="Arial" w:eastAsia="Times New Roman" w:hAnsi="Arial" w:cs="Arial"/>
          <w:b/>
          <w:bCs/>
          <w:color w:val="19283A"/>
          <w:spacing w:val="2"/>
          <w:sz w:val="36"/>
          <w:szCs w:val="36"/>
          <w:lang w:eastAsia="es-ES"/>
          <w14:ligatures w14:val="none"/>
        </w:rPr>
        <w:t>Inertia Enterprises signs public-private partnership with Lawrence Livermore National Laboratory to commercialise fusion energy</w:t>
      </w:r>
    </w:p>
    <w:p w14:paraId="78E744C8" w14:textId="77777777" w:rsidR="00117566" w:rsidRPr="00117566" w:rsidRDefault="00117566" w:rsidP="0011756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17566">
        <w:rPr>
          <w:rFonts w:ascii="Arial" w:eastAsia="Times New Roman" w:hAnsi="Arial" w:cs="Arial"/>
          <w:b/>
          <w:bCs/>
          <w:color w:val="19283A"/>
          <w:spacing w:val="2"/>
          <w:sz w:val="24"/>
          <w:szCs w:val="24"/>
          <w:lang w:eastAsia="es-ES"/>
          <w14:ligatures w14:val="none"/>
        </w:rPr>
        <w:t>What’s happened?</w:t>
      </w:r>
    </w:p>
    <w:p w14:paraId="5B46A2BE" w14:textId="77777777" w:rsidR="00117566" w:rsidRPr="00117566" w:rsidRDefault="00117566" w:rsidP="0011756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17566">
        <w:rPr>
          <w:rFonts w:ascii="Arial" w:eastAsia="Times New Roman" w:hAnsi="Arial" w:cs="Arial"/>
          <w:color w:val="19283A"/>
          <w:spacing w:val="2"/>
          <w:sz w:val="24"/>
          <w:szCs w:val="24"/>
          <w:lang w:eastAsia="es-ES"/>
          <w14:ligatures w14:val="none"/>
        </w:rPr>
        <w:t>Inertia Enterprises has partnered with Lawrence Livermore National Laboratory (LLNL) through two Strategic Partnership Projects and a Cooperative Research and Development Agreement. The deal includes access to nearly 200 patents and collaboration on semiconductor laser diodes, optical materials, manufacturing processes, beamline architecture design and target design. The ultimate goal of this partnership is to use the 60 years of R&amp;D at LLNL to propel the commercialisation of laser fusion energy.</w:t>
      </w:r>
    </w:p>
    <w:p w14:paraId="3FDE370E" w14:textId="77777777" w:rsidR="00117566" w:rsidRPr="00117566" w:rsidRDefault="00117566" w:rsidP="0011756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117566">
          <w:rPr>
            <w:rFonts w:ascii="Arial" w:eastAsia="Times New Roman" w:hAnsi="Arial" w:cs="Arial"/>
            <w:color w:val="1155CC"/>
            <w:spacing w:val="2"/>
            <w:sz w:val="24"/>
            <w:szCs w:val="24"/>
            <w:u w:val="single"/>
            <w:lang w:eastAsia="es-ES"/>
            <w14:ligatures w14:val="none"/>
          </w:rPr>
          <w:t>Read more</w:t>
        </w:r>
      </w:hyperlink>
    </w:p>
    <w:p w14:paraId="4AF2DA5E" w14:textId="77777777" w:rsidR="00117566" w:rsidRPr="00117566" w:rsidRDefault="00117566" w:rsidP="0011756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17566">
        <w:rPr>
          <w:rFonts w:ascii="Arial" w:eastAsia="Times New Roman" w:hAnsi="Arial" w:cs="Arial"/>
          <w:b/>
          <w:bCs/>
          <w:color w:val="19283A"/>
          <w:spacing w:val="2"/>
          <w:sz w:val="24"/>
          <w:szCs w:val="24"/>
          <w:lang w:eastAsia="es-ES"/>
          <w14:ligatures w14:val="none"/>
        </w:rPr>
        <w:t>Why it is important</w:t>
      </w:r>
    </w:p>
    <w:p w14:paraId="61B03086" w14:textId="77777777" w:rsidR="00117566" w:rsidRPr="00117566" w:rsidRDefault="00117566" w:rsidP="0011756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17566">
        <w:rPr>
          <w:rFonts w:ascii="Arial" w:eastAsia="Times New Roman" w:hAnsi="Arial" w:cs="Arial"/>
          <w:color w:val="19283A"/>
          <w:spacing w:val="2"/>
          <w:sz w:val="24"/>
          <w:szCs w:val="24"/>
          <w:lang w:eastAsia="es-ES"/>
          <w14:ligatures w14:val="none"/>
        </w:rPr>
        <w:t>National labs are becoming active commercial partners, accelerating the transfer of fusion capability into private companies and signalling growing confidence in industry-led delivery.</w:t>
      </w:r>
    </w:p>
    <w:p w14:paraId="3F425F7E" w14:textId="77777777" w:rsidR="00117566" w:rsidRPr="00117566" w:rsidRDefault="00117566" w:rsidP="0011756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17566">
        <w:rPr>
          <w:rFonts w:ascii="Arial" w:eastAsia="Times New Roman" w:hAnsi="Arial" w:cs="Arial"/>
          <w:i/>
          <w:iCs/>
          <w:color w:val="19283A"/>
          <w:spacing w:val="2"/>
          <w:sz w:val="24"/>
          <w:szCs w:val="24"/>
          <w:lang w:eastAsia="es-ES"/>
          <w14:ligatures w14:val="none"/>
        </w:rPr>
        <w:t>“I think it's significant that they’ve signed this agreement with one specific company (including licensing many patents), rather than disseminating know-how to the whole industry, which should give Inertia a significant advantage.” </w:t>
      </w:r>
      <w:r w:rsidRPr="00117566">
        <w:rPr>
          <w:rFonts w:ascii="Arial" w:eastAsia="Times New Roman" w:hAnsi="Arial" w:cs="Arial"/>
          <w:color w:val="19283A"/>
          <w:spacing w:val="2"/>
          <w:sz w:val="24"/>
          <w:szCs w:val="24"/>
          <w:lang w:eastAsia="es-ES"/>
          <w14:ligatures w14:val="none"/>
        </w:rPr>
        <w:t>—</w:t>
      </w:r>
      <w:r w:rsidRPr="00117566">
        <w:rPr>
          <w:rFonts w:ascii="Arial" w:eastAsia="Times New Roman" w:hAnsi="Arial" w:cs="Arial"/>
          <w:i/>
          <w:iCs/>
          <w:color w:val="19283A"/>
          <w:spacing w:val="2"/>
          <w:sz w:val="24"/>
          <w:szCs w:val="24"/>
          <w:lang w:eastAsia="es-ES"/>
          <w14:ligatures w14:val="none"/>
        </w:rPr>
        <w:t> Melanie Windridge  </w:t>
      </w:r>
    </w:p>
    <w:p w14:paraId="7056444E" w14:textId="77777777" w:rsidR="00117566" w:rsidRPr="00117566" w:rsidRDefault="00117566" w:rsidP="0011756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17566">
        <w:rPr>
          <w:rFonts w:ascii="Arial" w:eastAsia="Times New Roman" w:hAnsi="Arial" w:cs="Arial"/>
          <w:i/>
          <w:iCs/>
          <w:color w:val="19283A"/>
          <w:spacing w:val="2"/>
          <w:sz w:val="24"/>
          <w:szCs w:val="24"/>
          <w:lang w:eastAsia="es-ES"/>
          <w14:ligatures w14:val="none"/>
        </w:rPr>
        <w:t>“Labs often are not agile enough to match the commercial fusion sector’s needs and fusion companies often lack the research and technical experience found in labs. Partnering is the most efficient way to create real impact and signals practically to investors that fusion is moving out of the labs.” </w:t>
      </w:r>
      <w:r w:rsidRPr="00117566">
        <w:rPr>
          <w:rFonts w:ascii="Arial" w:eastAsia="Times New Roman" w:hAnsi="Arial" w:cs="Arial"/>
          <w:color w:val="19283A"/>
          <w:spacing w:val="2"/>
          <w:sz w:val="24"/>
          <w:szCs w:val="24"/>
          <w:lang w:eastAsia="es-ES"/>
          <w14:ligatures w14:val="none"/>
        </w:rPr>
        <w:t>—</w:t>
      </w:r>
      <w:r w:rsidRPr="00117566">
        <w:rPr>
          <w:rFonts w:ascii="Arial" w:eastAsia="Times New Roman" w:hAnsi="Arial" w:cs="Arial"/>
          <w:i/>
          <w:iCs/>
          <w:color w:val="19283A"/>
          <w:spacing w:val="2"/>
          <w:sz w:val="24"/>
          <w:szCs w:val="24"/>
          <w:lang w:eastAsia="es-ES"/>
          <w14:ligatures w14:val="none"/>
        </w:rPr>
        <w:t> Kruti Fayot </w:t>
      </w:r>
    </w:p>
    <w:p w14:paraId="4AEFA93A" w14:textId="388754E1" w:rsidR="00C5028E" w:rsidRPr="005F4C00" w:rsidRDefault="00C5028E" w:rsidP="00117566">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4"/>
  </w:num>
  <w:num w:numId="2" w16cid:durableId="1350260194">
    <w:abstractNumId w:val="3"/>
  </w:num>
  <w:num w:numId="3" w16cid:durableId="42097859">
    <w:abstractNumId w:val="1"/>
  </w:num>
  <w:num w:numId="4" w16cid:durableId="1913076019">
    <w:abstractNumId w:val="2"/>
  </w:num>
  <w:num w:numId="5" w16cid:durableId="972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353AB"/>
    <w:rsid w:val="000623FC"/>
    <w:rsid w:val="00065D58"/>
    <w:rsid w:val="00067879"/>
    <w:rsid w:val="0007611D"/>
    <w:rsid w:val="0009429D"/>
    <w:rsid w:val="000969F1"/>
    <w:rsid w:val="000A4969"/>
    <w:rsid w:val="000B3D2F"/>
    <w:rsid w:val="000C3254"/>
    <w:rsid w:val="000C4F1D"/>
    <w:rsid w:val="000C556F"/>
    <w:rsid w:val="000C5AE7"/>
    <w:rsid w:val="000D5141"/>
    <w:rsid w:val="000E06C0"/>
    <w:rsid w:val="001028E1"/>
    <w:rsid w:val="00104F54"/>
    <w:rsid w:val="00117566"/>
    <w:rsid w:val="00133A00"/>
    <w:rsid w:val="00135A95"/>
    <w:rsid w:val="00141731"/>
    <w:rsid w:val="00153190"/>
    <w:rsid w:val="00173332"/>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1368"/>
    <w:rsid w:val="00394AE4"/>
    <w:rsid w:val="003B5740"/>
    <w:rsid w:val="003C78EF"/>
    <w:rsid w:val="003D5F36"/>
    <w:rsid w:val="003E2D65"/>
    <w:rsid w:val="003F1134"/>
    <w:rsid w:val="003F22F0"/>
    <w:rsid w:val="003F27BF"/>
    <w:rsid w:val="003F2A7C"/>
    <w:rsid w:val="003F34E5"/>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D775F"/>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C0208"/>
    <w:rsid w:val="006D2EFD"/>
    <w:rsid w:val="006D4D20"/>
    <w:rsid w:val="006F0B97"/>
    <w:rsid w:val="007048E2"/>
    <w:rsid w:val="007126F7"/>
    <w:rsid w:val="0071710F"/>
    <w:rsid w:val="007230B7"/>
    <w:rsid w:val="007351B8"/>
    <w:rsid w:val="0074117D"/>
    <w:rsid w:val="007413E7"/>
    <w:rsid w:val="00742ED9"/>
    <w:rsid w:val="007608C8"/>
    <w:rsid w:val="0076093E"/>
    <w:rsid w:val="00761A67"/>
    <w:rsid w:val="00763595"/>
    <w:rsid w:val="00766540"/>
    <w:rsid w:val="007802CA"/>
    <w:rsid w:val="00781C21"/>
    <w:rsid w:val="00793F09"/>
    <w:rsid w:val="007A11A7"/>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7764D"/>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17CFB"/>
    <w:rsid w:val="00F26B95"/>
    <w:rsid w:val="00F271F8"/>
    <w:rsid w:val="00F4035A"/>
    <w:rsid w:val="00F41558"/>
    <w:rsid w:val="00F507EB"/>
    <w:rsid w:val="00F96939"/>
    <w:rsid w:val="00FB3B12"/>
    <w:rsid w:val="00FB4E16"/>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xEzkuK7SAQgOHV6CyhLJ8ZOLiTbOOgZeVEMA-M90Dvvume9PSHH76cBu0vPlJtr1oiZae2zcDkN7aT8T5NOS1h0pCzgcVsi0-SruP4f9bx9XMgBO-VLFErl6yVHJX3TlunjJZ7xFKQiTH44B0oMEglGEVLDslZ0LJGBHRglFNOWe3mhR2Ryl5T0lSAhYFf3ky1U-P5uWSL-xj3I_Q_gavAtZ7cR00zXYfA9e78PH91au1s0536OLk_e70FrrLHXin1cgkDmVvlD7878zlf_S0_Eb8DAAD___C6Vd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1572</TotalTime>
  <Pages>1</Pages>
  <Words>207</Words>
  <Characters>1261</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114</cp:revision>
  <cp:lastPrinted>2025-08-07T16:56:00Z</cp:lastPrinted>
  <dcterms:created xsi:type="dcterms:W3CDTF">2025-11-08T18:44:00Z</dcterms:created>
  <dcterms:modified xsi:type="dcterms:W3CDTF">2026-04-19T06:02:00Z</dcterms:modified>
</cp:coreProperties>
</file>