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97A2286" w:rsidR="00893055" w:rsidRPr="00963A93" w:rsidRDefault="0009429D"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Sep</w:t>
      </w:r>
      <w:r w:rsidR="006D4D20">
        <w:rPr>
          <w:rFonts w:ascii="Arial" w:eastAsia="Times New Roman" w:hAnsi="Arial" w:cs="Arial"/>
          <w:color w:val="19283A"/>
          <w:spacing w:val="2"/>
          <w:kern w:val="36"/>
          <w:sz w:val="28"/>
          <w:szCs w:val="28"/>
          <w:lang w:eastAsia="es-ES"/>
          <w14:ligatures w14:val="none"/>
        </w:rPr>
        <w:t xml:space="preserve"> </w:t>
      </w:r>
      <w:r w:rsidR="008B1CF8">
        <w:rPr>
          <w:rFonts w:ascii="Arial" w:eastAsia="Times New Roman" w:hAnsi="Arial" w:cs="Arial"/>
          <w:color w:val="19283A"/>
          <w:spacing w:val="2"/>
          <w:kern w:val="36"/>
          <w:sz w:val="28"/>
          <w:szCs w:val="28"/>
          <w:lang w:eastAsia="es-ES"/>
          <w14:ligatures w14:val="none"/>
        </w:rPr>
        <w:t>25</w:t>
      </w:r>
      <w:r w:rsidR="00893055" w:rsidRPr="00963A93">
        <w:rPr>
          <w:rFonts w:ascii="Arial" w:eastAsia="Times New Roman" w:hAnsi="Arial" w:cs="Arial"/>
          <w:color w:val="19283A"/>
          <w:spacing w:val="2"/>
          <w:kern w:val="36"/>
          <w:sz w:val="28"/>
          <w:szCs w:val="28"/>
          <w:lang w:eastAsia="es-ES"/>
          <w14:ligatures w14:val="none"/>
        </w:rPr>
        <w:t>, 2025</w:t>
      </w:r>
    </w:p>
    <w:p w14:paraId="4A72E79D" w14:textId="05C4492F" w:rsidR="00D67C46" w:rsidRPr="00D67C46" w:rsidRDefault="006A6C8A" w:rsidP="00D67C46">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sidR="00997B7F">
        <w:rPr>
          <w:rFonts w:ascii="Arial" w:eastAsia="Times New Roman" w:hAnsi="Arial" w:cs="Arial"/>
          <w:b/>
          <w:bCs/>
          <w:color w:val="19283A"/>
          <w:spacing w:val="2"/>
          <w:sz w:val="36"/>
          <w:szCs w:val="36"/>
          <w:lang w:eastAsia="es-ES"/>
          <w14:ligatures w14:val="none"/>
        </w:rPr>
        <w:t>3</w:t>
      </w:r>
      <w:r w:rsidR="00D67C46">
        <w:rPr>
          <w:rFonts w:ascii="Arial" w:eastAsia="Times New Roman" w:hAnsi="Arial" w:cs="Arial"/>
          <w:b/>
          <w:bCs/>
          <w:color w:val="19283A"/>
          <w:spacing w:val="2"/>
          <w:sz w:val="36"/>
          <w:szCs w:val="36"/>
          <w:lang w:eastAsia="es-ES"/>
          <w14:ligatures w14:val="none"/>
        </w:rPr>
        <w:t>6</w:t>
      </w:r>
      <w:r w:rsidRPr="006A6C8A">
        <w:rPr>
          <w:rFonts w:ascii="Arial" w:eastAsia="Times New Roman" w:hAnsi="Arial" w:cs="Arial"/>
          <w:b/>
          <w:bCs/>
          <w:color w:val="19283A"/>
          <w:spacing w:val="2"/>
          <w:sz w:val="36"/>
          <w:szCs w:val="36"/>
          <w:lang w:eastAsia="es-ES"/>
          <w14:ligatures w14:val="none"/>
        </w:rPr>
        <w:t xml:space="preserve">. </w:t>
      </w:r>
      <w:r w:rsidR="00D67C46" w:rsidRPr="00D67C46">
        <w:rPr>
          <w:rFonts w:ascii="Arial" w:eastAsia="Times New Roman" w:hAnsi="Arial" w:cs="Arial"/>
          <w:b/>
          <w:bCs/>
          <w:color w:val="19283A"/>
          <w:spacing w:val="2"/>
          <w:sz w:val="36"/>
          <w:szCs w:val="36"/>
          <w:lang w:eastAsia="es-ES"/>
          <w14:ligatures w14:val="none"/>
        </w:rPr>
        <w:t>Ontario Signs Clean Energy Agreement with United Kingdom on Fusion Innovation</w:t>
      </w:r>
    </w:p>
    <w:p w14:paraId="352C553E"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67C46">
        <w:rPr>
          <w:rFonts w:ascii="Arial" w:eastAsia="Times New Roman" w:hAnsi="Arial" w:cs="Arial"/>
          <w:b/>
          <w:bCs/>
          <w:color w:val="19283A"/>
          <w:spacing w:val="2"/>
          <w:sz w:val="24"/>
          <w:szCs w:val="24"/>
          <w:lang w:eastAsia="es-ES"/>
          <w14:ligatures w14:val="none"/>
        </w:rPr>
        <w:t>What Happened:</w:t>
      </w:r>
    </w:p>
    <w:p w14:paraId="00CEF1E3"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67C46">
        <w:rPr>
          <w:rFonts w:ascii="Arial" w:eastAsia="Times New Roman" w:hAnsi="Arial" w:cs="Arial"/>
          <w:color w:val="19283A"/>
          <w:spacing w:val="2"/>
          <w:sz w:val="24"/>
          <w:szCs w:val="24"/>
          <w:lang w:eastAsia="es-ES"/>
          <w14:ligatures w14:val="none"/>
        </w:rPr>
        <w:t>Ontario and the UK have signed a Memorandum of Understanding (MoU) focused on supplying tritium to the UKAEA. Ontario Power Generation supplied the UKAEA with tritium previously, for the operation of JET, so this will be a continuation of a longstanding partnership. Ontario has been investing in nuclear innovation for decades as part of its clean energy transition, with plans to construct the G7’s first small modular (fission) reactor.</w:t>
      </w:r>
    </w:p>
    <w:p w14:paraId="1E223416"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D67C46">
          <w:rPr>
            <w:rFonts w:ascii="Arial" w:eastAsia="Times New Roman" w:hAnsi="Arial" w:cs="Arial"/>
            <w:color w:val="1155CC"/>
            <w:spacing w:val="2"/>
            <w:sz w:val="24"/>
            <w:szCs w:val="24"/>
            <w:u w:val="single"/>
            <w:lang w:eastAsia="es-ES"/>
            <w14:ligatures w14:val="none"/>
          </w:rPr>
          <w:t>Read More</w:t>
        </w:r>
      </w:hyperlink>
    </w:p>
    <w:p w14:paraId="2134E053"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67C46">
        <w:rPr>
          <w:rFonts w:ascii="Arial" w:eastAsia="Times New Roman" w:hAnsi="Arial" w:cs="Arial"/>
          <w:b/>
          <w:bCs/>
          <w:color w:val="19283A"/>
          <w:spacing w:val="2"/>
          <w:sz w:val="24"/>
          <w:szCs w:val="24"/>
          <w:lang w:eastAsia="es-ES"/>
          <w14:ligatures w14:val="none"/>
        </w:rPr>
        <w:t>Why it’s important:</w:t>
      </w:r>
    </w:p>
    <w:p w14:paraId="048E9534"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67C46">
        <w:rPr>
          <w:rFonts w:ascii="Arial" w:eastAsia="Times New Roman" w:hAnsi="Arial" w:cs="Arial"/>
          <w:color w:val="19283A"/>
          <w:spacing w:val="2"/>
          <w:sz w:val="24"/>
          <w:szCs w:val="24"/>
          <w:lang w:eastAsia="es-ES"/>
          <w14:ligatures w14:val="none"/>
        </w:rPr>
        <w:t>The UKAEA has dedicated significant resources towards studying the tritium fuel cycle over the last few years, so this agreement will help ensure the tritium needed for future blanket experiments or for STEP is available to the UKAEA.</w:t>
      </w:r>
    </w:p>
    <w:p w14:paraId="6CFE9AD5"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67C46">
        <w:rPr>
          <w:rFonts w:ascii="Arial" w:eastAsia="Times New Roman" w:hAnsi="Arial" w:cs="Arial"/>
          <w:i/>
          <w:iCs/>
          <w:color w:val="19283A"/>
          <w:spacing w:val="2"/>
          <w:sz w:val="24"/>
          <w:szCs w:val="24"/>
          <w:lang w:eastAsia="es-ES"/>
          <w14:ligatures w14:val="none"/>
        </w:rPr>
        <w:t>“Canada’s Candu reactors give them a monopoly on tritium, but should their government invest more in developing blanket technology domestically instead of mainly making agreements abroad?” </w:t>
      </w:r>
      <w:r w:rsidRPr="00D67C46">
        <w:rPr>
          <w:rFonts w:ascii="Arial" w:eastAsia="Times New Roman" w:hAnsi="Arial" w:cs="Arial"/>
          <w:color w:val="19283A"/>
          <w:spacing w:val="2"/>
          <w:sz w:val="24"/>
          <w:szCs w:val="24"/>
          <w:lang w:eastAsia="es-ES"/>
          <w14:ligatures w14:val="none"/>
        </w:rPr>
        <w:t>— Naomi Mburu</w:t>
      </w:r>
    </w:p>
    <w:p w14:paraId="3B16F5F8" w14:textId="7E86C2A4" w:rsidR="00494C68" w:rsidRPr="00997B7F" w:rsidRDefault="008B1CF8" w:rsidP="00D67C46">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r>
        <w:rPr>
          <w:rFonts w:ascii="Arial" w:eastAsia="Times New Roman" w:hAnsi="Arial" w:cs="Arial"/>
          <w:color w:val="19283A"/>
          <w:spacing w:val="2"/>
          <w:sz w:val="24"/>
          <w:szCs w:val="24"/>
          <w:lang w:eastAsia="es-ES"/>
          <w14:ligatures w14:val="none"/>
        </w:rPr>
        <w:t>.</w:t>
      </w:r>
    </w:p>
    <w:sectPr w:rsidR="00494C68" w:rsidRPr="00997B7F"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177AE0"/>
    <w:rsid w:val="002508E3"/>
    <w:rsid w:val="00294727"/>
    <w:rsid w:val="0031006C"/>
    <w:rsid w:val="003713A8"/>
    <w:rsid w:val="0037268E"/>
    <w:rsid w:val="00376563"/>
    <w:rsid w:val="003C78EF"/>
    <w:rsid w:val="003E2D65"/>
    <w:rsid w:val="003F34E5"/>
    <w:rsid w:val="00414EEE"/>
    <w:rsid w:val="00427EBB"/>
    <w:rsid w:val="0046798B"/>
    <w:rsid w:val="00494C68"/>
    <w:rsid w:val="004A6B4E"/>
    <w:rsid w:val="004C70AB"/>
    <w:rsid w:val="004F7683"/>
    <w:rsid w:val="005055A1"/>
    <w:rsid w:val="00556BBF"/>
    <w:rsid w:val="005E1160"/>
    <w:rsid w:val="005F2029"/>
    <w:rsid w:val="00647508"/>
    <w:rsid w:val="00660DDB"/>
    <w:rsid w:val="00696E93"/>
    <w:rsid w:val="006A6C8A"/>
    <w:rsid w:val="006D4D20"/>
    <w:rsid w:val="007048E2"/>
    <w:rsid w:val="00742ED9"/>
    <w:rsid w:val="007802CA"/>
    <w:rsid w:val="007E26E3"/>
    <w:rsid w:val="00893055"/>
    <w:rsid w:val="008A5F58"/>
    <w:rsid w:val="008B1CF8"/>
    <w:rsid w:val="009040E8"/>
    <w:rsid w:val="009850AB"/>
    <w:rsid w:val="00997B7F"/>
    <w:rsid w:val="009E2B7A"/>
    <w:rsid w:val="009E61EE"/>
    <w:rsid w:val="00A53B55"/>
    <w:rsid w:val="00A970E9"/>
    <w:rsid w:val="00AA7647"/>
    <w:rsid w:val="00AC2183"/>
    <w:rsid w:val="00AC432F"/>
    <w:rsid w:val="00AF3EE3"/>
    <w:rsid w:val="00B132AE"/>
    <w:rsid w:val="00B13E88"/>
    <w:rsid w:val="00B41C81"/>
    <w:rsid w:val="00B61708"/>
    <w:rsid w:val="00B674AC"/>
    <w:rsid w:val="00B76291"/>
    <w:rsid w:val="00BF618F"/>
    <w:rsid w:val="00C029F1"/>
    <w:rsid w:val="00CA1FE9"/>
    <w:rsid w:val="00CE043D"/>
    <w:rsid w:val="00CF3FBB"/>
    <w:rsid w:val="00D1043A"/>
    <w:rsid w:val="00D27F46"/>
    <w:rsid w:val="00D67555"/>
    <w:rsid w:val="00D67C46"/>
    <w:rsid w:val="00DA2BEB"/>
    <w:rsid w:val="00DD2D9A"/>
    <w:rsid w:val="00E30F24"/>
    <w:rsid w:val="00E94B6B"/>
    <w:rsid w:val="00EC31ED"/>
    <w:rsid w:val="00F26B95"/>
    <w:rsid w:val="00F507EB"/>
    <w:rsid w:val="00F96939"/>
    <w:rsid w:val="00FC768D"/>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8GOhCAQBNCvgRsGWxA8cNiLvzFhmkbJarNBZjbz9xv3Vpd6qXrGjvuDzliOR0kBSSdn4qQAMSkzzaS8h0llbxYy2mRMs8R6ni8u_XM3QHvnRpnCNM7RWklhdNZ77c1i5B7QP1NMeXZ-zhFGxDwvNBtn02hT1lmWABqsXsCOkzUWhuydiziCp5QdoRdG_88bsDQ8aLiqPMLe-88lpi8Bq4D1-iTiPZ74ao24DxgFrDcrYNXLnScBa-UeW6nqKhtfCg-KrIipbR8Vt0Z0Enf1W_qu7nOU1HfhLdVTVVb5dZXKqjDXd-ylsoBVttAKxpaqMPpJR6E33Q4PtW3yHeAvAAD__-7Ob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Pages>
  <Words>224</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23</cp:revision>
  <cp:lastPrinted>2025-08-07T16:56:00Z</cp:lastPrinted>
  <dcterms:created xsi:type="dcterms:W3CDTF">2025-08-08T08:02:00Z</dcterms:created>
  <dcterms:modified xsi:type="dcterms:W3CDTF">2025-09-28T09:54:00Z</dcterms:modified>
</cp:coreProperties>
</file>