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64B8001A" w:rsidR="00893055" w:rsidRDefault="00135A9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Apr</w:t>
      </w:r>
      <w:r w:rsidR="006D4D20">
        <w:rPr>
          <w:rFonts w:ascii="Arial" w:eastAsia="Times New Roman" w:hAnsi="Arial" w:cs="Arial"/>
          <w:color w:val="19283A"/>
          <w:spacing w:val="2"/>
          <w:kern w:val="36"/>
          <w:sz w:val="28"/>
          <w:szCs w:val="28"/>
          <w:lang w:eastAsia="es-ES"/>
          <w14:ligatures w14:val="none"/>
        </w:rPr>
        <w:t xml:space="preserve"> </w:t>
      </w:r>
      <w:r w:rsidR="00E869C2">
        <w:rPr>
          <w:rFonts w:ascii="Arial" w:eastAsia="Times New Roman" w:hAnsi="Arial" w:cs="Arial"/>
          <w:color w:val="19283A"/>
          <w:spacing w:val="2"/>
          <w:kern w:val="36"/>
          <w:sz w:val="28"/>
          <w:szCs w:val="28"/>
          <w:lang w:eastAsia="es-ES"/>
          <w14:ligatures w14:val="none"/>
        </w:rPr>
        <w:t>30</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21091AD7" w14:textId="33E5FCB8" w:rsidR="00E869C2" w:rsidRPr="00E869C2" w:rsidRDefault="00622059" w:rsidP="00E869C2">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7</w:t>
      </w:r>
      <w:r w:rsidR="0042099C">
        <w:rPr>
          <w:rFonts w:ascii="Arial" w:eastAsia="Times New Roman" w:hAnsi="Arial" w:cs="Arial"/>
          <w:b/>
          <w:bCs/>
          <w:color w:val="19283A"/>
          <w:spacing w:val="2"/>
          <w:sz w:val="36"/>
          <w:szCs w:val="36"/>
          <w:lang w:eastAsia="es-ES"/>
          <w14:ligatures w14:val="none"/>
        </w:rPr>
        <w:t>1</w:t>
      </w:r>
      <w:r w:rsidR="00E869C2">
        <w:rPr>
          <w:rFonts w:ascii="Arial" w:eastAsia="Times New Roman" w:hAnsi="Arial" w:cs="Arial"/>
          <w:b/>
          <w:bCs/>
          <w:color w:val="19283A"/>
          <w:spacing w:val="2"/>
          <w:sz w:val="36"/>
          <w:szCs w:val="36"/>
          <w:lang w:eastAsia="es-ES"/>
          <w14:ligatures w14:val="none"/>
        </w:rPr>
        <w:t>7</w:t>
      </w:r>
      <w:r w:rsidR="006D2EFD" w:rsidRPr="006D2EFD">
        <w:rPr>
          <w:rFonts w:ascii="Arial" w:eastAsia="Times New Roman" w:hAnsi="Arial" w:cs="Arial"/>
          <w:b/>
          <w:bCs/>
          <w:color w:val="19283A"/>
          <w:spacing w:val="2"/>
          <w:sz w:val="36"/>
          <w:szCs w:val="36"/>
          <w:lang w:eastAsia="es-ES"/>
          <w14:ligatures w14:val="none"/>
        </w:rPr>
        <w:t xml:space="preserve">. </w:t>
      </w:r>
      <w:r w:rsidR="00E869C2" w:rsidRPr="00E869C2">
        <w:rPr>
          <w:rFonts w:ascii="Arial" w:eastAsia="Times New Roman" w:hAnsi="Arial" w:cs="Arial"/>
          <w:b/>
          <w:bCs/>
          <w:color w:val="19283A"/>
          <w:spacing w:val="2"/>
          <w:sz w:val="36"/>
          <w:szCs w:val="36"/>
          <w:lang w:eastAsia="es-ES"/>
          <w14:ligatures w14:val="none"/>
        </w:rPr>
        <w:t>ITER vacuum vessel ruling reshapes fusion regulation</w:t>
      </w:r>
    </w:p>
    <w:p w14:paraId="755772EF" w14:textId="77777777" w:rsidR="00E869C2" w:rsidRPr="00E869C2" w:rsidRDefault="00E869C2" w:rsidP="00E869C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E869C2">
        <w:rPr>
          <w:rFonts w:ascii="Arial" w:eastAsia="Times New Roman" w:hAnsi="Arial" w:cs="Arial"/>
          <w:b/>
          <w:bCs/>
          <w:color w:val="19283A"/>
          <w:spacing w:val="2"/>
          <w:sz w:val="24"/>
          <w:szCs w:val="24"/>
          <w:lang w:eastAsia="es-ES"/>
          <w14:ligatures w14:val="none"/>
        </w:rPr>
        <w:t>What’s happened?</w:t>
      </w:r>
      <w:r w:rsidRPr="00E869C2">
        <w:rPr>
          <w:rFonts w:ascii="Arial" w:eastAsia="Times New Roman" w:hAnsi="Arial" w:cs="Arial"/>
          <w:color w:val="19283A"/>
          <w:spacing w:val="2"/>
          <w:sz w:val="24"/>
          <w:szCs w:val="24"/>
          <w:lang w:eastAsia="es-ES"/>
          <w14:ligatures w14:val="none"/>
        </w:rPr>
        <w:br/>
        <w:t>France’s nuclear regulator the Authority for Nuclear Safety and Radiation Protection (ASNR) has approved ITER’s request to exclude its vacuum vessel from European pressure equipment rules. The decision recognises that electromagnetic forces, not coolant pressure, drive the vessel’s design and structural requirements. This reverses earlier classification under fission-derived pressure equipment standards that were not suited to tokamak devices. The vacuum vessel will remain under nuclear safety oversight as a Protection Important Component, with updated, fusion-specific technical criteria to follow.</w:t>
      </w:r>
    </w:p>
    <w:p w14:paraId="36E129F2" w14:textId="77777777" w:rsidR="00E869C2" w:rsidRPr="00E869C2" w:rsidRDefault="00E869C2" w:rsidP="00E869C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E869C2">
          <w:rPr>
            <w:rFonts w:ascii="Arial" w:eastAsia="Times New Roman" w:hAnsi="Arial" w:cs="Arial"/>
            <w:color w:val="1155CC"/>
            <w:spacing w:val="2"/>
            <w:sz w:val="24"/>
            <w:szCs w:val="24"/>
            <w:u w:val="single"/>
            <w:lang w:eastAsia="es-ES"/>
            <w14:ligatures w14:val="none"/>
          </w:rPr>
          <w:t>Read more</w:t>
        </w:r>
      </w:hyperlink>
    </w:p>
    <w:p w14:paraId="7712EAC6" w14:textId="77777777" w:rsidR="00E869C2" w:rsidRPr="00E869C2" w:rsidRDefault="00E869C2" w:rsidP="00E869C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E869C2">
        <w:rPr>
          <w:rFonts w:ascii="Arial" w:eastAsia="Times New Roman" w:hAnsi="Arial" w:cs="Arial"/>
          <w:b/>
          <w:bCs/>
          <w:color w:val="19283A"/>
          <w:spacing w:val="2"/>
          <w:sz w:val="24"/>
          <w:szCs w:val="24"/>
          <w:lang w:eastAsia="es-ES"/>
          <w14:ligatures w14:val="none"/>
        </w:rPr>
        <w:t>Why is it important</w:t>
      </w:r>
    </w:p>
    <w:p w14:paraId="2BC5A12C" w14:textId="77777777" w:rsidR="00E869C2" w:rsidRPr="00E869C2" w:rsidRDefault="00E869C2" w:rsidP="00E869C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E869C2">
        <w:rPr>
          <w:rFonts w:ascii="Arial" w:eastAsia="Times New Roman" w:hAnsi="Arial" w:cs="Arial"/>
          <w:color w:val="19283A"/>
          <w:spacing w:val="2"/>
          <w:sz w:val="24"/>
          <w:szCs w:val="24"/>
          <w:lang w:eastAsia="es-ES"/>
          <w14:ligatures w14:val="none"/>
        </w:rPr>
        <w:t>This decision is important because it shows fusion components can be regulated according to their actual technical characteristics rather than being forced into fission-derived rules that add cost, time and complexity. More broadly, it strengthens the case for fusion-specific regulation in other markets by showing that tailored treatment can preserve safety oversight while removing requirements that are poorly matched to how fusion machines are designed and built. </w:t>
      </w:r>
    </w:p>
    <w:p w14:paraId="57C4D68C" w14:textId="77777777" w:rsidR="00E869C2" w:rsidRPr="00E869C2" w:rsidRDefault="00E869C2" w:rsidP="00E869C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E869C2">
        <w:rPr>
          <w:rFonts w:ascii="Arial" w:eastAsia="Times New Roman" w:hAnsi="Arial" w:cs="Arial"/>
          <w:i/>
          <w:iCs/>
          <w:color w:val="19283A"/>
          <w:spacing w:val="2"/>
          <w:sz w:val="24"/>
          <w:szCs w:val="24"/>
          <w:lang w:eastAsia="es-ES"/>
          <w14:ligatures w14:val="none"/>
        </w:rPr>
        <w:t>"It reduces the cost and time of creating the vacuum vessel and how much work you have to put into inspecting and commissioning it. But more than that, it shows that these regulatory agencies are willing to have a dialogue with the fusion sector." </w:t>
      </w:r>
      <w:r w:rsidRPr="00E869C2">
        <w:rPr>
          <w:rFonts w:ascii="Arial" w:eastAsia="Times New Roman" w:hAnsi="Arial" w:cs="Arial"/>
          <w:color w:val="19283A"/>
          <w:spacing w:val="2"/>
          <w:sz w:val="24"/>
          <w:szCs w:val="24"/>
          <w:lang w:eastAsia="es-ES"/>
          <w14:ligatures w14:val="none"/>
        </w:rPr>
        <w:t>— </w:t>
      </w:r>
      <w:r w:rsidRPr="00E869C2">
        <w:rPr>
          <w:rFonts w:ascii="Arial" w:eastAsia="Times New Roman" w:hAnsi="Arial" w:cs="Arial"/>
          <w:i/>
          <w:iCs/>
          <w:color w:val="19283A"/>
          <w:spacing w:val="2"/>
          <w:sz w:val="24"/>
          <w:szCs w:val="24"/>
          <w:lang w:eastAsia="es-ES"/>
          <w14:ligatures w14:val="none"/>
        </w:rPr>
        <w:t>John Cooper</w:t>
      </w:r>
    </w:p>
    <w:p w14:paraId="3567903A" w14:textId="77777777" w:rsidR="00E869C2" w:rsidRPr="00E869C2" w:rsidRDefault="00E869C2" w:rsidP="00E869C2">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E869C2">
        <w:rPr>
          <w:rFonts w:ascii="Arial" w:eastAsia="Times New Roman" w:hAnsi="Arial" w:cs="Arial"/>
          <w:i/>
          <w:iCs/>
          <w:color w:val="19283A"/>
          <w:spacing w:val="2"/>
          <w:sz w:val="24"/>
          <w:szCs w:val="24"/>
          <w:lang w:eastAsia="es-ES"/>
          <w14:ligatures w14:val="none"/>
        </w:rPr>
        <w:t>"ITER is setting precedents that will shape fusion regulation for years, so resolving issues like this now should make the path easier for future projects." </w:t>
      </w:r>
      <w:r w:rsidRPr="00E869C2">
        <w:rPr>
          <w:rFonts w:ascii="Arial" w:eastAsia="Times New Roman" w:hAnsi="Arial" w:cs="Arial"/>
          <w:color w:val="19283A"/>
          <w:spacing w:val="2"/>
          <w:sz w:val="24"/>
          <w:szCs w:val="24"/>
          <w:lang w:eastAsia="es-ES"/>
          <w14:ligatures w14:val="none"/>
        </w:rPr>
        <w:t>—</w:t>
      </w:r>
      <w:r w:rsidRPr="00E869C2">
        <w:rPr>
          <w:rFonts w:ascii="Arial" w:eastAsia="Times New Roman" w:hAnsi="Arial" w:cs="Arial"/>
          <w:i/>
          <w:iCs/>
          <w:color w:val="19283A"/>
          <w:spacing w:val="2"/>
          <w:sz w:val="24"/>
          <w:szCs w:val="24"/>
          <w:lang w:eastAsia="es-ES"/>
          <w14:ligatures w14:val="none"/>
        </w:rPr>
        <w:t>Buddy Alcock</w:t>
      </w:r>
    </w:p>
    <w:p w14:paraId="4AEFA93A" w14:textId="6114D2F7" w:rsidR="00C5028E" w:rsidRPr="005F4C00" w:rsidRDefault="00C5028E" w:rsidP="00E869C2">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E36"/>
    <w:multiLevelType w:val="multilevel"/>
    <w:tmpl w:val="259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4"/>
  </w:num>
  <w:num w:numId="2" w16cid:durableId="1350260194">
    <w:abstractNumId w:val="3"/>
  </w:num>
  <w:num w:numId="3" w16cid:durableId="42097859">
    <w:abstractNumId w:val="1"/>
  </w:num>
  <w:num w:numId="4" w16cid:durableId="1913076019">
    <w:abstractNumId w:val="2"/>
  </w:num>
  <w:num w:numId="5" w16cid:durableId="972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353AB"/>
    <w:rsid w:val="000623FC"/>
    <w:rsid w:val="00065D58"/>
    <w:rsid w:val="00067879"/>
    <w:rsid w:val="0007351E"/>
    <w:rsid w:val="0007611D"/>
    <w:rsid w:val="0009429D"/>
    <w:rsid w:val="000969F1"/>
    <w:rsid w:val="000A4969"/>
    <w:rsid w:val="000B3D2F"/>
    <w:rsid w:val="000C3254"/>
    <w:rsid w:val="000C4F1D"/>
    <w:rsid w:val="000C556F"/>
    <w:rsid w:val="000C5AE7"/>
    <w:rsid w:val="000D5141"/>
    <w:rsid w:val="000E06C0"/>
    <w:rsid w:val="001028E1"/>
    <w:rsid w:val="00104F54"/>
    <w:rsid w:val="00117566"/>
    <w:rsid w:val="00133A00"/>
    <w:rsid w:val="00135A95"/>
    <w:rsid w:val="00141731"/>
    <w:rsid w:val="00153190"/>
    <w:rsid w:val="00173332"/>
    <w:rsid w:val="00176B7A"/>
    <w:rsid w:val="00177AE0"/>
    <w:rsid w:val="00181DE5"/>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1368"/>
    <w:rsid w:val="00394AE4"/>
    <w:rsid w:val="003B5740"/>
    <w:rsid w:val="003C78EF"/>
    <w:rsid w:val="003D5F36"/>
    <w:rsid w:val="003E2D65"/>
    <w:rsid w:val="003F1134"/>
    <w:rsid w:val="003F22F0"/>
    <w:rsid w:val="003F27BF"/>
    <w:rsid w:val="003F2A7C"/>
    <w:rsid w:val="003F34E5"/>
    <w:rsid w:val="00405B7E"/>
    <w:rsid w:val="00414EEE"/>
    <w:rsid w:val="00417A80"/>
    <w:rsid w:val="0042099C"/>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A4D8D"/>
    <w:rsid w:val="005B1BC9"/>
    <w:rsid w:val="005B5389"/>
    <w:rsid w:val="005D0712"/>
    <w:rsid w:val="005D775F"/>
    <w:rsid w:val="005E1160"/>
    <w:rsid w:val="005F2029"/>
    <w:rsid w:val="005F23E0"/>
    <w:rsid w:val="005F4C00"/>
    <w:rsid w:val="00604E8C"/>
    <w:rsid w:val="00605D2B"/>
    <w:rsid w:val="00620CC7"/>
    <w:rsid w:val="00622059"/>
    <w:rsid w:val="00623506"/>
    <w:rsid w:val="00635C0B"/>
    <w:rsid w:val="00637292"/>
    <w:rsid w:val="00640FB9"/>
    <w:rsid w:val="00647508"/>
    <w:rsid w:val="00650563"/>
    <w:rsid w:val="00650D0C"/>
    <w:rsid w:val="00652DE2"/>
    <w:rsid w:val="0065635A"/>
    <w:rsid w:val="00660DDB"/>
    <w:rsid w:val="00661000"/>
    <w:rsid w:val="00671A02"/>
    <w:rsid w:val="00674B89"/>
    <w:rsid w:val="00696E93"/>
    <w:rsid w:val="006A6C8A"/>
    <w:rsid w:val="006C0208"/>
    <w:rsid w:val="006D2EFD"/>
    <w:rsid w:val="006D4D20"/>
    <w:rsid w:val="006F0B97"/>
    <w:rsid w:val="007048E2"/>
    <w:rsid w:val="007126F7"/>
    <w:rsid w:val="0071710F"/>
    <w:rsid w:val="007230B7"/>
    <w:rsid w:val="007351B8"/>
    <w:rsid w:val="0074117D"/>
    <w:rsid w:val="007413E7"/>
    <w:rsid w:val="00742ED9"/>
    <w:rsid w:val="0075542B"/>
    <w:rsid w:val="007608C8"/>
    <w:rsid w:val="0076093E"/>
    <w:rsid w:val="00761A67"/>
    <w:rsid w:val="00763595"/>
    <w:rsid w:val="00766540"/>
    <w:rsid w:val="00777727"/>
    <w:rsid w:val="007802CA"/>
    <w:rsid w:val="00781C21"/>
    <w:rsid w:val="00793F09"/>
    <w:rsid w:val="007A11A7"/>
    <w:rsid w:val="007A5415"/>
    <w:rsid w:val="007A5E00"/>
    <w:rsid w:val="007A7E6C"/>
    <w:rsid w:val="007B172F"/>
    <w:rsid w:val="007B6252"/>
    <w:rsid w:val="007C22C5"/>
    <w:rsid w:val="007E26E3"/>
    <w:rsid w:val="007F6D38"/>
    <w:rsid w:val="0080762F"/>
    <w:rsid w:val="0084136D"/>
    <w:rsid w:val="0084301F"/>
    <w:rsid w:val="00844EE5"/>
    <w:rsid w:val="008457DB"/>
    <w:rsid w:val="00853C5E"/>
    <w:rsid w:val="008604D8"/>
    <w:rsid w:val="00864A1F"/>
    <w:rsid w:val="00893055"/>
    <w:rsid w:val="00897EBA"/>
    <w:rsid w:val="008A1FFB"/>
    <w:rsid w:val="008A5F58"/>
    <w:rsid w:val="008B1CF8"/>
    <w:rsid w:val="008C4800"/>
    <w:rsid w:val="008E3ABF"/>
    <w:rsid w:val="008E42DD"/>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42DA"/>
    <w:rsid w:val="00A4734C"/>
    <w:rsid w:val="00A53B55"/>
    <w:rsid w:val="00A54A7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61708"/>
    <w:rsid w:val="00B674AC"/>
    <w:rsid w:val="00B76291"/>
    <w:rsid w:val="00BA2EF1"/>
    <w:rsid w:val="00BA3FF9"/>
    <w:rsid w:val="00BB17C8"/>
    <w:rsid w:val="00BD0550"/>
    <w:rsid w:val="00BE11CB"/>
    <w:rsid w:val="00BE3204"/>
    <w:rsid w:val="00BE4743"/>
    <w:rsid w:val="00BE6077"/>
    <w:rsid w:val="00BE66ED"/>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7764D"/>
    <w:rsid w:val="00DA2BEB"/>
    <w:rsid w:val="00DB2F21"/>
    <w:rsid w:val="00DD2D9A"/>
    <w:rsid w:val="00DD4110"/>
    <w:rsid w:val="00DF3A04"/>
    <w:rsid w:val="00E15722"/>
    <w:rsid w:val="00E20F2D"/>
    <w:rsid w:val="00E30F24"/>
    <w:rsid w:val="00E356F1"/>
    <w:rsid w:val="00E432E4"/>
    <w:rsid w:val="00E46FE0"/>
    <w:rsid w:val="00E47BCA"/>
    <w:rsid w:val="00E541C8"/>
    <w:rsid w:val="00E869C2"/>
    <w:rsid w:val="00E944DE"/>
    <w:rsid w:val="00E94B6B"/>
    <w:rsid w:val="00E96B42"/>
    <w:rsid w:val="00E97084"/>
    <w:rsid w:val="00EA3385"/>
    <w:rsid w:val="00EA7B19"/>
    <w:rsid w:val="00EA7DD5"/>
    <w:rsid w:val="00EB208F"/>
    <w:rsid w:val="00EC31ED"/>
    <w:rsid w:val="00EE7052"/>
    <w:rsid w:val="00F05EFF"/>
    <w:rsid w:val="00F06B35"/>
    <w:rsid w:val="00F079F2"/>
    <w:rsid w:val="00F17CB0"/>
    <w:rsid w:val="00F17CFB"/>
    <w:rsid w:val="00F26B95"/>
    <w:rsid w:val="00F271F8"/>
    <w:rsid w:val="00F4035A"/>
    <w:rsid w:val="00F41558"/>
    <w:rsid w:val="00F507EB"/>
    <w:rsid w:val="00F96939"/>
    <w:rsid w:val="00FB3B12"/>
    <w:rsid w:val="00FB4E16"/>
    <w:rsid w:val="00FC3C06"/>
    <w:rsid w:val="00FC768D"/>
    <w:rsid w:val="00FD1BC2"/>
    <w:rsid w:val="00FD2B88"/>
    <w:rsid w:val="00FD3136"/>
    <w:rsid w:val="00FE2FC7"/>
    <w:rsid w:val="00FE3BE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cjjuOwyAUAE8DHRY8vi4otvE1IgzPNloHLMCJcvtVtp_RzBpGPB74DPl85OR5clwGtzGbDDKFRrPVWcnkGuImXQhbNDTW5_MueXy-BnBnraDJS2GC1hS9sNbMeuazoId3AoxUakvBzlZEAw6DCcZqiGqehaHZAwfDFUihlVJuEorLhBGd1iCT1ETx_70p5hZPnHqlpz_GuDqRPwQWAsv7_Z7ywDbVthNYSk1IYAFunCWw_OKHtfvMZWdfiL2wdzxZHw3LPg4snW15sOtuV-3ItrvnWljD_T7DqO3DwnW1GuJBm285hpYqUXzFM-ML94ZYvl368vAXAAD__6ydaV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1577</TotalTime>
  <Pages>1</Pages>
  <Words>300</Words>
  <Characters>1754</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117</cp:revision>
  <cp:lastPrinted>2025-08-07T16:56:00Z</cp:lastPrinted>
  <dcterms:created xsi:type="dcterms:W3CDTF">2025-11-08T18:44:00Z</dcterms:created>
  <dcterms:modified xsi:type="dcterms:W3CDTF">2026-04-30T05:59:00Z</dcterms:modified>
</cp:coreProperties>
</file>