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38FF4" w14:textId="72FEF05B" w:rsidR="00893055" w:rsidRPr="00FB57A2" w:rsidRDefault="00893055" w:rsidP="00893055">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17224471" w:rsidR="00893055" w:rsidRDefault="007A5415"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Feb</w:t>
      </w:r>
      <w:r w:rsidR="006D4D20">
        <w:rPr>
          <w:rFonts w:ascii="Arial" w:eastAsia="Times New Roman" w:hAnsi="Arial" w:cs="Arial"/>
          <w:color w:val="19283A"/>
          <w:spacing w:val="2"/>
          <w:kern w:val="36"/>
          <w:sz w:val="28"/>
          <w:szCs w:val="28"/>
          <w:lang w:eastAsia="es-ES"/>
          <w14:ligatures w14:val="none"/>
        </w:rPr>
        <w:t xml:space="preserve"> </w:t>
      </w:r>
      <w:r w:rsidR="00307BF0">
        <w:rPr>
          <w:rFonts w:ascii="Arial" w:eastAsia="Times New Roman" w:hAnsi="Arial" w:cs="Arial"/>
          <w:color w:val="19283A"/>
          <w:spacing w:val="2"/>
          <w:kern w:val="36"/>
          <w:sz w:val="28"/>
          <w:szCs w:val="28"/>
          <w:lang w:eastAsia="es-ES"/>
          <w14:ligatures w14:val="none"/>
        </w:rPr>
        <w:t>12</w:t>
      </w:r>
      <w:r w:rsidR="00893055" w:rsidRPr="00963A93">
        <w:rPr>
          <w:rFonts w:ascii="Arial" w:eastAsia="Times New Roman" w:hAnsi="Arial" w:cs="Arial"/>
          <w:color w:val="19283A"/>
          <w:spacing w:val="2"/>
          <w:kern w:val="36"/>
          <w:sz w:val="28"/>
          <w:szCs w:val="28"/>
          <w:lang w:eastAsia="es-ES"/>
          <w14:ligatures w14:val="none"/>
        </w:rPr>
        <w:t>, 202</w:t>
      </w:r>
      <w:r w:rsidR="0094334F">
        <w:rPr>
          <w:rFonts w:ascii="Arial" w:eastAsia="Times New Roman" w:hAnsi="Arial" w:cs="Arial"/>
          <w:color w:val="19283A"/>
          <w:spacing w:val="2"/>
          <w:kern w:val="36"/>
          <w:sz w:val="28"/>
          <w:szCs w:val="28"/>
          <w:lang w:eastAsia="es-ES"/>
          <w14:ligatures w14:val="none"/>
        </w:rPr>
        <w:t>6</w:t>
      </w:r>
    </w:p>
    <w:p w14:paraId="032C9ED4" w14:textId="6E5EF92E" w:rsidR="000148A3" w:rsidRPr="000148A3" w:rsidRDefault="000148A3" w:rsidP="000148A3">
      <w:pPr>
        <w:shd w:val="clear" w:color="auto" w:fill="FFFFFF"/>
        <w:spacing w:before="375" w:after="225" w:line="360" w:lineRule="atLeast"/>
        <w:outlineLvl w:val="1"/>
        <w:rPr>
          <w:rFonts w:ascii="Arial" w:eastAsia="Times New Roman" w:hAnsi="Arial" w:cs="Arial"/>
          <w:b/>
          <w:bCs/>
          <w:color w:val="19283A"/>
          <w:spacing w:val="2"/>
          <w:sz w:val="36"/>
          <w:szCs w:val="36"/>
          <w:lang w:eastAsia="es-ES"/>
          <w14:ligatures w14:val="none"/>
        </w:rPr>
      </w:pPr>
      <w:r>
        <w:rPr>
          <w:rFonts w:ascii="Arial" w:eastAsia="Times New Roman" w:hAnsi="Arial" w:cs="Arial"/>
          <w:b/>
          <w:bCs/>
          <w:color w:val="19283A"/>
          <w:spacing w:val="2"/>
          <w:sz w:val="36"/>
          <w:szCs w:val="36"/>
          <w:lang w:eastAsia="es-ES"/>
          <w14:ligatures w14:val="none"/>
        </w:rPr>
        <w:t>65</w:t>
      </w:r>
      <w:r w:rsidR="0084136D">
        <w:rPr>
          <w:rFonts w:ascii="Arial" w:eastAsia="Times New Roman" w:hAnsi="Arial" w:cs="Arial"/>
          <w:b/>
          <w:bCs/>
          <w:color w:val="19283A"/>
          <w:spacing w:val="2"/>
          <w:sz w:val="36"/>
          <w:szCs w:val="36"/>
          <w:lang w:eastAsia="es-ES"/>
          <w14:ligatures w14:val="none"/>
        </w:rPr>
        <w:t>2</w:t>
      </w:r>
      <w:r w:rsidRPr="000148A3">
        <w:rPr>
          <w:rFonts w:ascii="Arial" w:eastAsia="Times New Roman" w:hAnsi="Arial" w:cs="Arial"/>
          <w:b/>
          <w:bCs/>
          <w:color w:val="19283A"/>
          <w:spacing w:val="2"/>
          <w:sz w:val="36"/>
          <w:szCs w:val="36"/>
          <w:lang w:eastAsia="es-ES"/>
          <w14:ligatures w14:val="none"/>
        </w:rPr>
        <w:t>. Inertia announces $450 million milestone-based Series A fundraise</w:t>
      </w:r>
    </w:p>
    <w:p w14:paraId="61D5E2FC" w14:textId="77777777" w:rsidR="000148A3" w:rsidRPr="000148A3" w:rsidRDefault="000148A3" w:rsidP="000148A3">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0148A3">
        <w:rPr>
          <w:rFonts w:ascii="Arial" w:eastAsia="Times New Roman" w:hAnsi="Arial" w:cs="Arial"/>
          <w:b/>
          <w:bCs/>
          <w:color w:val="19283A"/>
          <w:spacing w:val="2"/>
          <w:sz w:val="24"/>
          <w:szCs w:val="24"/>
          <w:lang w:eastAsia="es-ES"/>
          <w14:ligatures w14:val="none"/>
        </w:rPr>
        <w:t>What’s happened</w:t>
      </w:r>
      <w:r w:rsidRPr="000148A3">
        <w:rPr>
          <w:rFonts w:ascii="Arial" w:eastAsia="Times New Roman" w:hAnsi="Arial" w:cs="Arial"/>
          <w:color w:val="19283A"/>
          <w:spacing w:val="2"/>
          <w:sz w:val="24"/>
          <w:szCs w:val="24"/>
          <w:lang w:eastAsia="es-ES"/>
          <w14:ligatures w14:val="none"/>
        </w:rPr>
        <w:br/>
      </w:r>
      <w:r w:rsidRPr="000148A3">
        <w:rPr>
          <w:rFonts w:ascii="Arial" w:eastAsia="Times New Roman" w:hAnsi="Arial" w:cs="Arial"/>
          <w:color w:val="19283A"/>
          <w:spacing w:val="2"/>
          <w:sz w:val="24"/>
          <w:szCs w:val="24"/>
          <w:lang w:eastAsia="es-ES"/>
          <w14:ligatures w14:val="none"/>
        </w:rPr>
        <w:br/>
        <w:t>Inertia Enterprises announced a $450 million Series A round led by Bessemer Venture Partners, with participation from Google Ventures, Modern Capital and Threshold Ventures. Founded in 2024, the company plans to build a fusion pilot plant based on physics proven at the National Ignition Facility (NIF). The funding is milestone-based and it will advance development of “Thunderwall”, described as the world’s most powerful laser, and a production line to mass manufacture fuel targets. </w:t>
      </w:r>
    </w:p>
    <w:p w14:paraId="6571D1B0" w14:textId="77777777" w:rsidR="000148A3" w:rsidRPr="000148A3" w:rsidRDefault="000148A3" w:rsidP="000148A3">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4" w:tgtFrame="_blank" w:history="1">
        <w:r w:rsidRPr="000148A3">
          <w:rPr>
            <w:rFonts w:ascii="Arial" w:eastAsia="Times New Roman" w:hAnsi="Arial" w:cs="Arial"/>
            <w:color w:val="1155CC"/>
            <w:spacing w:val="2"/>
            <w:sz w:val="24"/>
            <w:szCs w:val="24"/>
            <w:u w:val="single"/>
            <w:lang w:eastAsia="es-ES"/>
            <w14:ligatures w14:val="none"/>
          </w:rPr>
          <w:t>Read more</w:t>
        </w:r>
      </w:hyperlink>
      <w:r w:rsidRPr="000148A3">
        <w:rPr>
          <w:rFonts w:ascii="Arial" w:eastAsia="Times New Roman" w:hAnsi="Arial" w:cs="Arial"/>
          <w:color w:val="19283A"/>
          <w:spacing w:val="2"/>
          <w:sz w:val="24"/>
          <w:szCs w:val="24"/>
          <w:lang w:eastAsia="es-ES"/>
          <w14:ligatures w14:val="none"/>
        </w:rPr>
        <w:br/>
      </w:r>
      <w:r w:rsidRPr="000148A3">
        <w:rPr>
          <w:rFonts w:ascii="Arial" w:eastAsia="Times New Roman" w:hAnsi="Arial" w:cs="Arial"/>
          <w:color w:val="19283A"/>
          <w:spacing w:val="2"/>
          <w:sz w:val="24"/>
          <w:szCs w:val="24"/>
          <w:lang w:eastAsia="es-ES"/>
          <w14:ligatures w14:val="none"/>
        </w:rPr>
        <w:br/>
      </w:r>
      <w:r w:rsidRPr="000148A3">
        <w:rPr>
          <w:rFonts w:ascii="Arial" w:eastAsia="Times New Roman" w:hAnsi="Arial" w:cs="Arial"/>
          <w:b/>
          <w:bCs/>
          <w:color w:val="19283A"/>
          <w:spacing w:val="2"/>
          <w:sz w:val="24"/>
          <w:szCs w:val="24"/>
          <w:lang w:eastAsia="es-ES"/>
          <w14:ligatures w14:val="none"/>
        </w:rPr>
        <w:t>Why it’s important</w:t>
      </w:r>
      <w:r w:rsidRPr="000148A3">
        <w:rPr>
          <w:rFonts w:ascii="Arial" w:eastAsia="Times New Roman" w:hAnsi="Arial" w:cs="Arial"/>
          <w:color w:val="19283A"/>
          <w:spacing w:val="2"/>
          <w:sz w:val="24"/>
          <w:szCs w:val="24"/>
          <w:lang w:eastAsia="es-ES"/>
          <w14:ligatures w14:val="none"/>
        </w:rPr>
        <w:br/>
      </w:r>
      <w:r w:rsidRPr="000148A3">
        <w:rPr>
          <w:rFonts w:ascii="Arial" w:eastAsia="Times New Roman" w:hAnsi="Arial" w:cs="Arial"/>
          <w:color w:val="19283A"/>
          <w:spacing w:val="2"/>
          <w:sz w:val="24"/>
          <w:szCs w:val="24"/>
          <w:lang w:eastAsia="es-ES"/>
          <w14:ligatures w14:val="none"/>
        </w:rPr>
        <w:br/>
        <w:t>This is the second largest Series A fundraising round (second to Pacific Fusion’s $900 million Series A which was also milestone-based). As the industry matures, companies are able to raise more funding at earlier stages, signalling growing investor confidence.</w:t>
      </w:r>
    </w:p>
    <w:p w14:paraId="5A862C3F" w14:textId="77777777" w:rsidR="000148A3" w:rsidRPr="000148A3" w:rsidRDefault="000148A3" w:rsidP="000148A3">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0148A3">
        <w:rPr>
          <w:rFonts w:ascii="Arial" w:eastAsia="Times New Roman" w:hAnsi="Arial" w:cs="Arial"/>
          <w:i/>
          <w:iCs/>
          <w:color w:val="19283A"/>
          <w:spacing w:val="2"/>
          <w:sz w:val="24"/>
          <w:szCs w:val="24"/>
          <w:lang w:eastAsia="es-ES"/>
          <w14:ligatures w14:val="none"/>
        </w:rPr>
        <w:t>“It's interesting that now the top two Series A raises are from inertial fusion companies (Pacific and Inertia). This could signal an inflection point in the industry where funding shifts from primarily going to magnetic fusion concepts to now more equal investment in inertial concepts.” </w:t>
      </w:r>
      <w:r w:rsidRPr="000148A3">
        <w:rPr>
          <w:rFonts w:ascii="Arial" w:eastAsia="Times New Roman" w:hAnsi="Arial" w:cs="Arial"/>
          <w:color w:val="19283A"/>
          <w:spacing w:val="2"/>
          <w:sz w:val="24"/>
          <w:szCs w:val="24"/>
          <w:lang w:eastAsia="es-ES"/>
          <w14:ligatures w14:val="none"/>
        </w:rPr>
        <w:t>— Naomi Mburu</w:t>
      </w:r>
    </w:p>
    <w:p w14:paraId="685C4886" w14:textId="77777777" w:rsidR="000148A3" w:rsidRPr="000148A3" w:rsidRDefault="000148A3" w:rsidP="000148A3">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0148A3">
        <w:rPr>
          <w:rFonts w:ascii="Arial" w:eastAsia="Times New Roman" w:hAnsi="Arial" w:cs="Arial"/>
          <w:i/>
          <w:iCs/>
          <w:color w:val="19283A"/>
          <w:spacing w:val="2"/>
          <w:sz w:val="24"/>
          <w:szCs w:val="24"/>
          <w:lang w:eastAsia="es-ES"/>
          <w14:ligatures w14:val="none"/>
        </w:rPr>
        <w:t>“This is a strong signal that venture capital appetite for fusion remains open. Even as some companies are going public, there is still space in the industry for new companies with credible teams.”</w:t>
      </w:r>
      <w:r w:rsidRPr="000148A3">
        <w:rPr>
          <w:rFonts w:ascii="Arial" w:eastAsia="Times New Roman" w:hAnsi="Arial" w:cs="Arial"/>
          <w:color w:val="19283A"/>
          <w:spacing w:val="2"/>
          <w:sz w:val="24"/>
          <w:szCs w:val="24"/>
          <w:lang w:eastAsia="es-ES"/>
          <w14:ligatures w14:val="none"/>
        </w:rPr>
        <w:t> — Hugo Bullows-Weeks</w:t>
      </w:r>
    </w:p>
    <w:p w14:paraId="5C5A0448" w14:textId="7C772E00" w:rsidR="0039013C" w:rsidRPr="0039013C" w:rsidRDefault="0039013C" w:rsidP="0039013C">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p>
    <w:p w14:paraId="4AEFA93A" w14:textId="792F1625" w:rsidR="00C5028E" w:rsidRPr="005F4C00" w:rsidRDefault="00C5028E" w:rsidP="007608C8">
      <w:pPr>
        <w:shd w:val="clear" w:color="auto" w:fill="FFFFFF"/>
        <w:spacing w:before="225" w:after="150" w:line="405" w:lineRule="atLeast"/>
        <w:outlineLvl w:val="2"/>
        <w:rPr>
          <w:rFonts w:ascii="Arial" w:eastAsia="Times New Roman" w:hAnsi="Arial" w:cs="Arial"/>
          <w:color w:val="19283A"/>
          <w:spacing w:val="2"/>
          <w:sz w:val="24"/>
          <w:szCs w:val="24"/>
          <w:lang w:eastAsia="es-ES"/>
          <w14:ligatures w14:val="none"/>
        </w:rPr>
      </w:pPr>
    </w:p>
    <w:sectPr w:rsidR="00C5028E" w:rsidRPr="005F4C00" w:rsidSect="00661000">
      <w:pgSz w:w="12240" w:h="15840"/>
      <w:pgMar w:top="900"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148A3"/>
    <w:rsid w:val="00020BCD"/>
    <w:rsid w:val="0002178B"/>
    <w:rsid w:val="00067879"/>
    <w:rsid w:val="0007611D"/>
    <w:rsid w:val="0009429D"/>
    <w:rsid w:val="000969F1"/>
    <w:rsid w:val="000B3D2F"/>
    <w:rsid w:val="000C3254"/>
    <w:rsid w:val="000C4F1D"/>
    <w:rsid w:val="000C556F"/>
    <w:rsid w:val="000C5AE7"/>
    <w:rsid w:val="000D5141"/>
    <w:rsid w:val="000E06C0"/>
    <w:rsid w:val="001028E1"/>
    <w:rsid w:val="00104F54"/>
    <w:rsid w:val="00133A00"/>
    <w:rsid w:val="00141731"/>
    <w:rsid w:val="00153190"/>
    <w:rsid w:val="00173332"/>
    <w:rsid w:val="00177AE0"/>
    <w:rsid w:val="00183662"/>
    <w:rsid w:val="001E1EB9"/>
    <w:rsid w:val="001F73F7"/>
    <w:rsid w:val="00223ACA"/>
    <w:rsid w:val="0023465C"/>
    <w:rsid w:val="002508E3"/>
    <w:rsid w:val="002555C8"/>
    <w:rsid w:val="00284C5C"/>
    <w:rsid w:val="00294727"/>
    <w:rsid w:val="002D5462"/>
    <w:rsid w:val="002F0DB9"/>
    <w:rsid w:val="0030428D"/>
    <w:rsid w:val="00307BF0"/>
    <w:rsid w:val="0031006C"/>
    <w:rsid w:val="003132FF"/>
    <w:rsid w:val="003333D8"/>
    <w:rsid w:val="00345AAF"/>
    <w:rsid w:val="00351ABF"/>
    <w:rsid w:val="003713A8"/>
    <w:rsid w:val="0037268E"/>
    <w:rsid w:val="00376563"/>
    <w:rsid w:val="0039013C"/>
    <w:rsid w:val="00394AE4"/>
    <w:rsid w:val="003B5740"/>
    <w:rsid w:val="003C78EF"/>
    <w:rsid w:val="003D5F36"/>
    <w:rsid w:val="003E2D65"/>
    <w:rsid w:val="003F1134"/>
    <w:rsid w:val="003F22F0"/>
    <w:rsid w:val="003F34E5"/>
    <w:rsid w:val="00414EEE"/>
    <w:rsid w:val="00427EBB"/>
    <w:rsid w:val="004444A4"/>
    <w:rsid w:val="00447443"/>
    <w:rsid w:val="0046798B"/>
    <w:rsid w:val="004743F4"/>
    <w:rsid w:val="0049385B"/>
    <w:rsid w:val="00494C68"/>
    <w:rsid w:val="004A6B4E"/>
    <w:rsid w:val="004C70AB"/>
    <w:rsid w:val="004F4BC9"/>
    <w:rsid w:val="004F7683"/>
    <w:rsid w:val="00502854"/>
    <w:rsid w:val="005055A1"/>
    <w:rsid w:val="005114A3"/>
    <w:rsid w:val="00530FE6"/>
    <w:rsid w:val="00540F3C"/>
    <w:rsid w:val="00556BBF"/>
    <w:rsid w:val="005606B3"/>
    <w:rsid w:val="00560F65"/>
    <w:rsid w:val="00566595"/>
    <w:rsid w:val="005B1BC9"/>
    <w:rsid w:val="005B5389"/>
    <w:rsid w:val="005D0712"/>
    <w:rsid w:val="005E1160"/>
    <w:rsid w:val="005F2029"/>
    <w:rsid w:val="005F23E0"/>
    <w:rsid w:val="005F4C00"/>
    <w:rsid w:val="00604E8C"/>
    <w:rsid w:val="00605D2B"/>
    <w:rsid w:val="00620CC7"/>
    <w:rsid w:val="00640FB9"/>
    <w:rsid w:val="00647508"/>
    <w:rsid w:val="00652DE2"/>
    <w:rsid w:val="0065635A"/>
    <w:rsid w:val="00660DDB"/>
    <w:rsid w:val="00661000"/>
    <w:rsid w:val="00671A02"/>
    <w:rsid w:val="00674B89"/>
    <w:rsid w:val="00696E93"/>
    <w:rsid w:val="006A6C8A"/>
    <w:rsid w:val="006D4D20"/>
    <w:rsid w:val="006F0B97"/>
    <w:rsid w:val="007048E2"/>
    <w:rsid w:val="007126F7"/>
    <w:rsid w:val="0071710F"/>
    <w:rsid w:val="007230B7"/>
    <w:rsid w:val="007351B8"/>
    <w:rsid w:val="007413E7"/>
    <w:rsid w:val="00742ED9"/>
    <w:rsid w:val="007608C8"/>
    <w:rsid w:val="0076093E"/>
    <w:rsid w:val="00761A67"/>
    <w:rsid w:val="00763595"/>
    <w:rsid w:val="007802CA"/>
    <w:rsid w:val="00781C21"/>
    <w:rsid w:val="00793F09"/>
    <w:rsid w:val="007A5415"/>
    <w:rsid w:val="007A5E00"/>
    <w:rsid w:val="007A7E6C"/>
    <w:rsid w:val="007B172F"/>
    <w:rsid w:val="007B6252"/>
    <w:rsid w:val="007E26E3"/>
    <w:rsid w:val="007F6D38"/>
    <w:rsid w:val="0080762F"/>
    <w:rsid w:val="0084136D"/>
    <w:rsid w:val="00844EE5"/>
    <w:rsid w:val="008457DB"/>
    <w:rsid w:val="008604D8"/>
    <w:rsid w:val="00864A1F"/>
    <w:rsid w:val="00893055"/>
    <w:rsid w:val="008A5F58"/>
    <w:rsid w:val="008B1CF8"/>
    <w:rsid w:val="008C4800"/>
    <w:rsid w:val="008E3ABF"/>
    <w:rsid w:val="009040E8"/>
    <w:rsid w:val="00923C5C"/>
    <w:rsid w:val="009407AD"/>
    <w:rsid w:val="0094334F"/>
    <w:rsid w:val="0094454D"/>
    <w:rsid w:val="009748B8"/>
    <w:rsid w:val="00975992"/>
    <w:rsid w:val="009850AB"/>
    <w:rsid w:val="00991990"/>
    <w:rsid w:val="00997B7F"/>
    <w:rsid w:val="009E2B7A"/>
    <w:rsid w:val="009E61EE"/>
    <w:rsid w:val="009F0327"/>
    <w:rsid w:val="00A04A17"/>
    <w:rsid w:val="00A21442"/>
    <w:rsid w:val="00A21CD2"/>
    <w:rsid w:val="00A342DA"/>
    <w:rsid w:val="00A4734C"/>
    <w:rsid w:val="00A53B55"/>
    <w:rsid w:val="00A75382"/>
    <w:rsid w:val="00A92577"/>
    <w:rsid w:val="00A970E9"/>
    <w:rsid w:val="00AA37BD"/>
    <w:rsid w:val="00AA7647"/>
    <w:rsid w:val="00AB36D6"/>
    <w:rsid w:val="00AC2183"/>
    <w:rsid w:val="00AC248B"/>
    <w:rsid w:val="00AC432F"/>
    <w:rsid w:val="00AC72CA"/>
    <w:rsid w:val="00AD4C38"/>
    <w:rsid w:val="00AF08E5"/>
    <w:rsid w:val="00AF3EE3"/>
    <w:rsid w:val="00B12027"/>
    <w:rsid w:val="00B132AE"/>
    <w:rsid w:val="00B13E88"/>
    <w:rsid w:val="00B21273"/>
    <w:rsid w:val="00B41C81"/>
    <w:rsid w:val="00B61708"/>
    <w:rsid w:val="00B674AC"/>
    <w:rsid w:val="00B76291"/>
    <w:rsid w:val="00BA2EF1"/>
    <w:rsid w:val="00BA3FF9"/>
    <w:rsid w:val="00BD0550"/>
    <w:rsid w:val="00BE11CB"/>
    <w:rsid w:val="00BE3204"/>
    <w:rsid w:val="00BE4743"/>
    <w:rsid w:val="00BE6077"/>
    <w:rsid w:val="00BE7D53"/>
    <w:rsid w:val="00BF618F"/>
    <w:rsid w:val="00C029F1"/>
    <w:rsid w:val="00C24F28"/>
    <w:rsid w:val="00C40243"/>
    <w:rsid w:val="00C5028E"/>
    <w:rsid w:val="00C619C7"/>
    <w:rsid w:val="00C7165E"/>
    <w:rsid w:val="00C91EE6"/>
    <w:rsid w:val="00CA1FE9"/>
    <w:rsid w:val="00CA6808"/>
    <w:rsid w:val="00CE043D"/>
    <w:rsid w:val="00CF3FBB"/>
    <w:rsid w:val="00D1043A"/>
    <w:rsid w:val="00D130D9"/>
    <w:rsid w:val="00D27F46"/>
    <w:rsid w:val="00D339BF"/>
    <w:rsid w:val="00D40DBF"/>
    <w:rsid w:val="00D413A3"/>
    <w:rsid w:val="00D5312E"/>
    <w:rsid w:val="00D5430A"/>
    <w:rsid w:val="00D66FC1"/>
    <w:rsid w:val="00D67555"/>
    <w:rsid w:val="00D67C46"/>
    <w:rsid w:val="00DA2BEB"/>
    <w:rsid w:val="00DB2F21"/>
    <w:rsid w:val="00DD2D9A"/>
    <w:rsid w:val="00DD4110"/>
    <w:rsid w:val="00DF3A04"/>
    <w:rsid w:val="00E15722"/>
    <w:rsid w:val="00E20F2D"/>
    <w:rsid w:val="00E30F24"/>
    <w:rsid w:val="00E356F1"/>
    <w:rsid w:val="00E46FE0"/>
    <w:rsid w:val="00E47BCA"/>
    <w:rsid w:val="00E541C8"/>
    <w:rsid w:val="00E944DE"/>
    <w:rsid w:val="00E94B6B"/>
    <w:rsid w:val="00E96B42"/>
    <w:rsid w:val="00E97084"/>
    <w:rsid w:val="00EA3385"/>
    <w:rsid w:val="00EA7B19"/>
    <w:rsid w:val="00EB208F"/>
    <w:rsid w:val="00EC31ED"/>
    <w:rsid w:val="00EE7052"/>
    <w:rsid w:val="00F05EFF"/>
    <w:rsid w:val="00F17CB0"/>
    <w:rsid w:val="00F26B95"/>
    <w:rsid w:val="00F271F8"/>
    <w:rsid w:val="00F4035A"/>
    <w:rsid w:val="00F41558"/>
    <w:rsid w:val="00F507EB"/>
    <w:rsid w:val="00F96939"/>
    <w:rsid w:val="00FB4E16"/>
    <w:rsid w:val="00FC3C06"/>
    <w:rsid w:val="00FC768D"/>
    <w:rsid w:val="00FD1BC2"/>
    <w:rsid w:val="00FD2B88"/>
    <w:rsid w:val="00FD3136"/>
    <w:rsid w:val="00FE2FC7"/>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ail.email.circle.so/c/eJwcz0HOpCAQQOHTyA5TFAXigsVsvEanGsu2EpQJOj3pOf2k_wO85H1Pvsv-kIO1PnTNG0aKlNiGTYKlNYmdkcS6xCnMTBRSMKUdx59T78-3QEjT5MyavYscgpHspglmiBNEs-eE65M3hk0CeCgJIwJAiOR9WQG90YyAEdChI--IRkoiIiG5IlKSSwPBz95YtJcq49VMzft9_74G_2vAZcBl05PPIuOH99bG0o4Bl1P-XgMuekq_lW1nveSyFMAeWqu2034Z0oty1X9infcAMOM07vdRTc9dC_e1DQRPqSpveXWRc2z9Zd4Z_wcAAP__oX9fU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1258</TotalTime>
  <Pages>1</Pages>
  <Words>280</Words>
  <Characters>1535</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76</cp:revision>
  <cp:lastPrinted>2025-08-07T16:56:00Z</cp:lastPrinted>
  <dcterms:created xsi:type="dcterms:W3CDTF">2025-11-08T18:44:00Z</dcterms:created>
  <dcterms:modified xsi:type="dcterms:W3CDTF">2026-02-14T16:07:00Z</dcterms:modified>
</cp:coreProperties>
</file>