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022BCFC8" w:rsidR="00893055" w:rsidRDefault="00FA0CC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Jun</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08</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00685232" w14:textId="1E91FA8C" w:rsidR="00FA0CC2" w:rsidRPr="00FA0CC2" w:rsidRDefault="007A011C" w:rsidP="00FA0CC2">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FA0CC2">
        <w:rPr>
          <w:rFonts w:ascii="Arial" w:eastAsia="Times New Roman" w:hAnsi="Arial" w:cs="Arial"/>
          <w:b/>
          <w:bCs/>
          <w:color w:val="19283A"/>
          <w:spacing w:val="2"/>
          <w:sz w:val="36"/>
          <w:szCs w:val="36"/>
          <w:lang w:eastAsia="es-ES"/>
          <w14:ligatures w14:val="none"/>
        </w:rPr>
        <w:t>49</w:t>
      </w:r>
      <w:r w:rsidRPr="007A011C">
        <w:rPr>
          <w:rFonts w:ascii="Arial" w:eastAsia="Times New Roman" w:hAnsi="Arial" w:cs="Arial"/>
          <w:b/>
          <w:bCs/>
          <w:color w:val="19283A"/>
          <w:spacing w:val="2"/>
          <w:sz w:val="36"/>
          <w:szCs w:val="36"/>
          <w:lang w:eastAsia="es-ES"/>
          <w14:ligatures w14:val="none"/>
        </w:rPr>
        <w:t xml:space="preserve">. </w:t>
      </w:r>
      <w:r w:rsidR="00FA0CC2" w:rsidRPr="00FA0CC2">
        <w:rPr>
          <w:rFonts w:ascii="Arial" w:eastAsia="Times New Roman" w:hAnsi="Arial" w:cs="Arial"/>
          <w:b/>
          <w:bCs/>
          <w:color w:val="19283A"/>
          <w:spacing w:val="2"/>
          <w:sz w:val="36"/>
          <w:szCs w:val="36"/>
          <w:lang w:eastAsia="es-ES"/>
          <w14:ligatures w14:val="none"/>
        </w:rPr>
        <w:t>Commonwealth Fusion Systems publishes five peer-reviewed papers validating ARC power plant physics</w:t>
      </w:r>
    </w:p>
    <w:p w14:paraId="3D25F113" w14:textId="77777777" w:rsidR="00FA0CC2" w:rsidRPr="00FA0CC2" w:rsidRDefault="00FA0CC2" w:rsidP="00FA0C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A0CC2">
        <w:rPr>
          <w:rFonts w:ascii="Arial" w:eastAsia="Times New Roman" w:hAnsi="Arial" w:cs="Arial"/>
          <w:b/>
          <w:bCs/>
          <w:color w:val="19283A"/>
          <w:spacing w:val="2"/>
          <w:sz w:val="24"/>
          <w:szCs w:val="24"/>
          <w:lang w:eastAsia="es-ES"/>
          <w14:ligatures w14:val="none"/>
        </w:rPr>
        <w:t>What’s happened?</w:t>
      </w:r>
    </w:p>
    <w:p w14:paraId="739E467C" w14:textId="77777777" w:rsidR="00FA0CC2" w:rsidRPr="00FA0CC2" w:rsidRDefault="00FA0CC2" w:rsidP="00FA0C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A0CC2">
        <w:rPr>
          <w:rFonts w:ascii="Arial" w:eastAsia="Times New Roman" w:hAnsi="Arial" w:cs="Arial"/>
          <w:color w:val="19283A"/>
          <w:spacing w:val="2"/>
          <w:sz w:val="24"/>
          <w:szCs w:val="24"/>
          <w:lang w:eastAsia="es-ES"/>
          <w14:ligatures w14:val="none"/>
        </w:rPr>
        <w:t>Commonwealth Fusion Systems (CFS) has published five peer-reviewed papers in a special issue of the </w:t>
      </w:r>
      <w:r w:rsidRPr="00FA0CC2">
        <w:rPr>
          <w:rFonts w:ascii="Arial" w:eastAsia="Times New Roman" w:hAnsi="Arial" w:cs="Arial"/>
          <w:i/>
          <w:iCs/>
          <w:color w:val="19283A"/>
          <w:spacing w:val="2"/>
          <w:sz w:val="24"/>
          <w:szCs w:val="24"/>
          <w:lang w:eastAsia="es-ES"/>
          <w14:ligatures w14:val="none"/>
        </w:rPr>
        <w:t>Journal of Plasma Physics</w:t>
      </w:r>
      <w:r w:rsidRPr="00FA0CC2">
        <w:rPr>
          <w:rFonts w:ascii="Arial" w:eastAsia="Times New Roman" w:hAnsi="Arial" w:cs="Arial"/>
          <w:color w:val="19283A"/>
          <w:spacing w:val="2"/>
          <w:sz w:val="24"/>
          <w:szCs w:val="24"/>
          <w:lang w:eastAsia="es-ES"/>
          <w14:ligatures w14:val="none"/>
        </w:rPr>
        <w:t> examining the physics basis of its ARC power plant. The studies build on lessons from the design and construction of SPARC and assess key areas including plasma performance, disruptions, magnetohydrodynamics and heat exhaust.</w:t>
      </w:r>
    </w:p>
    <w:p w14:paraId="1A02F072" w14:textId="77777777" w:rsidR="00FA0CC2" w:rsidRPr="00FA0CC2" w:rsidRDefault="00FA0CC2" w:rsidP="00FA0C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A0CC2">
        <w:rPr>
          <w:rFonts w:ascii="Arial" w:eastAsia="Times New Roman" w:hAnsi="Arial" w:cs="Arial"/>
          <w:color w:val="19283A"/>
          <w:spacing w:val="2"/>
          <w:sz w:val="24"/>
          <w:szCs w:val="24"/>
          <w:lang w:eastAsia="es-ES"/>
          <w14:ligatures w14:val="none"/>
        </w:rPr>
        <w:t>The analysis concludes that ARC could continuously deliver 400 MW of net electricity using established physics and advanced modelling tools. The work was carried out by 58 scientists from a variety of institutions around the world, including MIT and the Max Planck Institute for Plasma Physics. </w:t>
      </w:r>
    </w:p>
    <w:p w14:paraId="7DCF0061" w14:textId="77777777" w:rsidR="00FA0CC2" w:rsidRPr="00FA0CC2" w:rsidRDefault="00FA0CC2" w:rsidP="00FA0C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A0CC2">
        <w:rPr>
          <w:rFonts w:ascii="Arial" w:eastAsia="Times New Roman" w:hAnsi="Arial" w:cs="Arial"/>
          <w:color w:val="19283A"/>
          <w:spacing w:val="2"/>
          <w:sz w:val="24"/>
          <w:szCs w:val="24"/>
          <w:lang w:eastAsia="es-ES"/>
          <w14:ligatures w14:val="none"/>
        </w:rPr>
        <w:t>During the press briefing, several questions focused on how ARC would manage plasma disruptions in a commercial operating environment. Co-founder and Chief Science Officer Brandon Sorbom explained that ARC is designed to operate in approximately 15-minute pulses, with intervals of roughly 15 seconds to one minute between pulses. This means that some disruptions would effectively just end a pulse early, and then the system would restart after 15 seconds to a minute as usual.</w:t>
      </w:r>
    </w:p>
    <w:p w14:paraId="094E8792" w14:textId="77777777" w:rsidR="00FA0CC2" w:rsidRPr="00FA0CC2" w:rsidRDefault="00FA0CC2" w:rsidP="00FA0C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A0CC2">
        <w:rPr>
          <w:rFonts w:ascii="Arial" w:eastAsia="Times New Roman" w:hAnsi="Arial" w:cs="Arial"/>
          <w:color w:val="19283A"/>
          <w:spacing w:val="2"/>
          <w:sz w:val="24"/>
          <w:szCs w:val="24"/>
          <w:lang w:eastAsia="es-ES"/>
          <w14:ligatures w14:val="none"/>
        </w:rPr>
        <w:t>They also noted that the vacuum vessel is expected to be replaced every one to two years as part of routine maintenance. This replacement cycle could provide opportunities to introduce improved materials and incorporate lessons learned from operation.</w:t>
      </w:r>
    </w:p>
    <w:p w14:paraId="24B3A91C" w14:textId="77777777" w:rsidR="00FA0CC2" w:rsidRPr="00FA0CC2" w:rsidRDefault="00FA0CC2" w:rsidP="00FA0C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FA0CC2">
          <w:rPr>
            <w:rFonts w:ascii="Arial" w:eastAsia="Times New Roman" w:hAnsi="Arial" w:cs="Arial"/>
            <w:color w:val="1155CC"/>
            <w:spacing w:val="2"/>
            <w:sz w:val="24"/>
            <w:szCs w:val="24"/>
            <w:u w:val="single"/>
            <w:lang w:eastAsia="es-ES"/>
            <w14:ligatures w14:val="none"/>
          </w:rPr>
          <w:t>Read more about the ARC physics papers</w:t>
        </w:r>
      </w:hyperlink>
    </w:p>
    <w:p w14:paraId="1B6B4C13" w14:textId="77777777" w:rsidR="00FA0CC2" w:rsidRPr="00FA0CC2" w:rsidRDefault="00FA0CC2" w:rsidP="00FA0C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6" w:tgtFrame="_blank" w:history="1">
        <w:r w:rsidRPr="00FA0CC2">
          <w:rPr>
            <w:rFonts w:ascii="Arial" w:eastAsia="Times New Roman" w:hAnsi="Arial" w:cs="Arial"/>
            <w:color w:val="1155CC"/>
            <w:spacing w:val="2"/>
            <w:sz w:val="24"/>
            <w:szCs w:val="24"/>
            <w:u w:val="single"/>
            <w:lang w:eastAsia="es-ES"/>
            <w14:ligatures w14:val="none"/>
          </w:rPr>
          <w:t>Read the ARC physics papers</w:t>
        </w:r>
      </w:hyperlink>
    </w:p>
    <w:p w14:paraId="7E523184" w14:textId="77777777" w:rsidR="00FA0CC2" w:rsidRPr="00FA0CC2" w:rsidRDefault="00FA0CC2" w:rsidP="00FA0C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7" w:tgtFrame="_blank" w:history="1">
        <w:r w:rsidRPr="00FA0CC2">
          <w:rPr>
            <w:rFonts w:ascii="Arial" w:eastAsia="Times New Roman" w:hAnsi="Arial" w:cs="Arial"/>
            <w:color w:val="1155CC"/>
            <w:spacing w:val="2"/>
            <w:sz w:val="24"/>
            <w:szCs w:val="24"/>
            <w:u w:val="single"/>
            <w:lang w:eastAsia="es-ES"/>
            <w14:ligatures w14:val="none"/>
          </w:rPr>
          <w:t>FusionX:Americas will be held in Boston next week, including a tour of CFS’ Devens</w:t>
        </w:r>
      </w:hyperlink>
    </w:p>
    <w:p w14:paraId="32429322" w14:textId="77777777" w:rsidR="00FA0CC2" w:rsidRPr="00FA0CC2" w:rsidRDefault="00FA0CC2" w:rsidP="00FA0C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A0CC2">
        <w:rPr>
          <w:rFonts w:ascii="Arial" w:eastAsia="Times New Roman" w:hAnsi="Arial" w:cs="Arial"/>
          <w:b/>
          <w:bCs/>
          <w:color w:val="19283A"/>
          <w:spacing w:val="2"/>
          <w:sz w:val="24"/>
          <w:szCs w:val="24"/>
          <w:lang w:eastAsia="es-ES"/>
          <w14:ligatures w14:val="none"/>
        </w:rPr>
        <w:t>Why it’s important</w:t>
      </w:r>
    </w:p>
    <w:p w14:paraId="3F1354B2" w14:textId="77777777" w:rsidR="00FA0CC2" w:rsidRPr="00FA0CC2" w:rsidRDefault="00FA0CC2" w:rsidP="00FA0C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A0CC2">
        <w:rPr>
          <w:rFonts w:ascii="Arial" w:eastAsia="Times New Roman" w:hAnsi="Arial" w:cs="Arial"/>
          <w:color w:val="19283A"/>
          <w:spacing w:val="2"/>
          <w:sz w:val="24"/>
          <w:szCs w:val="24"/>
          <w:lang w:eastAsia="es-ES"/>
          <w14:ligatures w14:val="none"/>
        </w:rPr>
        <w:lastRenderedPageBreak/>
        <w:t>The ARC papers show that CFS’ power plant concept is feasible based on the plasma physics we currently understand and the materials and technologies available today, reducing uncertainty around whether a tokamak-based fusion power plant can be built using existing scientific knowledge.</w:t>
      </w:r>
    </w:p>
    <w:p w14:paraId="63A5063B" w14:textId="77777777" w:rsidR="00FA0CC2" w:rsidRPr="00FA0CC2" w:rsidRDefault="00FA0CC2" w:rsidP="00FA0C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A0CC2">
        <w:rPr>
          <w:rFonts w:ascii="Arial" w:eastAsia="Times New Roman" w:hAnsi="Arial" w:cs="Arial"/>
          <w:i/>
          <w:iCs/>
          <w:color w:val="19283A"/>
          <w:spacing w:val="2"/>
          <w:sz w:val="24"/>
          <w:szCs w:val="24"/>
          <w:lang w:eastAsia="es-ES"/>
          <w14:ligatures w14:val="none"/>
        </w:rPr>
        <w:t>“They made the point that it’s important to publish the physics basis because the rigorous process of peer review helps ensure that what you’re doing is actually physically possible. But there are still trade secrets, such as how you build your magnets or other engineering details, that are important to keep proprietary.” </w:t>
      </w:r>
      <w:r w:rsidRPr="00FA0CC2">
        <w:rPr>
          <w:rFonts w:ascii="Arial" w:eastAsia="Times New Roman" w:hAnsi="Arial" w:cs="Arial"/>
          <w:color w:val="19283A"/>
          <w:spacing w:val="2"/>
          <w:sz w:val="24"/>
          <w:szCs w:val="24"/>
          <w:lang w:eastAsia="es-ES"/>
          <w14:ligatures w14:val="none"/>
        </w:rPr>
        <w:t>—</w:t>
      </w:r>
      <w:r w:rsidRPr="00FA0CC2">
        <w:rPr>
          <w:rFonts w:ascii="Arial" w:eastAsia="Times New Roman" w:hAnsi="Arial" w:cs="Arial"/>
          <w:i/>
          <w:iCs/>
          <w:color w:val="19283A"/>
          <w:spacing w:val="2"/>
          <w:sz w:val="24"/>
          <w:szCs w:val="24"/>
          <w:lang w:eastAsia="es-ES"/>
          <w14:ligatures w14:val="none"/>
        </w:rPr>
        <w:t>Naomi Mburu</w:t>
      </w:r>
    </w:p>
    <w:sectPr w:rsidR="00FA0CC2" w:rsidRPr="00FA0CC2"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21B5E"/>
    <w:rsid w:val="000353AB"/>
    <w:rsid w:val="000623FC"/>
    <w:rsid w:val="00065D58"/>
    <w:rsid w:val="00067879"/>
    <w:rsid w:val="0007351E"/>
    <w:rsid w:val="0007611D"/>
    <w:rsid w:val="0009429D"/>
    <w:rsid w:val="000955EF"/>
    <w:rsid w:val="000969F1"/>
    <w:rsid w:val="000A4969"/>
    <w:rsid w:val="000B3D2F"/>
    <w:rsid w:val="000C3254"/>
    <w:rsid w:val="000C4F1D"/>
    <w:rsid w:val="000C556F"/>
    <w:rsid w:val="000C5AE7"/>
    <w:rsid w:val="000D5141"/>
    <w:rsid w:val="000E06C0"/>
    <w:rsid w:val="000E5093"/>
    <w:rsid w:val="001028E1"/>
    <w:rsid w:val="00104F54"/>
    <w:rsid w:val="00105725"/>
    <w:rsid w:val="00117566"/>
    <w:rsid w:val="00123019"/>
    <w:rsid w:val="00133A00"/>
    <w:rsid w:val="00135A95"/>
    <w:rsid w:val="00141731"/>
    <w:rsid w:val="00150570"/>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77D3F"/>
    <w:rsid w:val="0039013C"/>
    <w:rsid w:val="00391368"/>
    <w:rsid w:val="00394AE4"/>
    <w:rsid w:val="003B5740"/>
    <w:rsid w:val="003C78EF"/>
    <w:rsid w:val="003D5F36"/>
    <w:rsid w:val="003E2D65"/>
    <w:rsid w:val="003F1134"/>
    <w:rsid w:val="003F22F0"/>
    <w:rsid w:val="003F27BF"/>
    <w:rsid w:val="003F2A7C"/>
    <w:rsid w:val="003F34E5"/>
    <w:rsid w:val="00404379"/>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43C67"/>
    <w:rsid w:val="00546AB4"/>
    <w:rsid w:val="00556BBF"/>
    <w:rsid w:val="005606B3"/>
    <w:rsid w:val="00560F65"/>
    <w:rsid w:val="00566595"/>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B6B40"/>
    <w:rsid w:val="006C0208"/>
    <w:rsid w:val="006D2EFD"/>
    <w:rsid w:val="006D4D20"/>
    <w:rsid w:val="006F0B97"/>
    <w:rsid w:val="007048E2"/>
    <w:rsid w:val="007126F7"/>
    <w:rsid w:val="0071710F"/>
    <w:rsid w:val="00722A44"/>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011C"/>
    <w:rsid w:val="007A11A7"/>
    <w:rsid w:val="007A5415"/>
    <w:rsid w:val="007A5E00"/>
    <w:rsid w:val="007A7E6C"/>
    <w:rsid w:val="007B172F"/>
    <w:rsid w:val="007B6252"/>
    <w:rsid w:val="007C22C5"/>
    <w:rsid w:val="007E26E3"/>
    <w:rsid w:val="007F6D38"/>
    <w:rsid w:val="00801599"/>
    <w:rsid w:val="0080762F"/>
    <w:rsid w:val="0084136D"/>
    <w:rsid w:val="0084301F"/>
    <w:rsid w:val="00844EE5"/>
    <w:rsid w:val="008457DB"/>
    <w:rsid w:val="00853C5E"/>
    <w:rsid w:val="008604D8"/>
    <w:rsid w:val="00864A1F"/>
    <w:rsid w:val="00890D1B"/>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075D2"/>
    <w:rsid w:val="00A21442"/>
    <w:rsid w:val="00A21CD2"/>
    <w:rsid w:val="00A24FB1"/>
    <w:rsid w:val="00A342DA"/>
    <w:rsid w:val="00A4734C"/>
    <w:rsid w:val="00A53097"/>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446F9"/>
    <w:rsid w:val="00B61708"/>
    <w:rsid w:val="00B674AC"/>
    <w:rsid w:val="00B76291"/>
    <w:rsid w:val="00B8189F"/>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70F8B"/>
    <w:rsid w:val="00C7165E"/>
    <w:rsid w:val="00C91EE6"/>
    <w:rsid w:val="00CA1FE9"/>
    <w:rsid w:val="00CA3547"/>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F24"/>
    <w:rsid w:val="00E356F1"/>
    <w:rsid w:val="00E35C0D"/>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2D28"/>
    <w:rsid w:val="00EE7052"/>
    <w:rsid w:val="00F03685"/>
    <w:rsid w:val="00F05EFF"/>
    <w:rsid w:val="00F06B35"/>
    <w:rsid w:val="00F079F2"/>
    <w:rsid w:val="00F17CB0"/>
    <w:rsid w:val="00F17CC1"/>
    <w:rsid w:val="00F17CFB"/>
    <w:rsid w:val="00F25AD2"/>
    <w:rsid w:val="00F26B95"/>
    <w:rsid w:val="00F271F8"/>
    <w:rsid w:val="00F4035A"/>
    <w:rsid w:val="00F41558"/>
    <w:rsid w:val="00F507EB"/>
    <w:rsid w:val="00F55CFD"/>
    <w:rsid w:val="00F96939"/>
    <w:rsid w:val="00FA0CC2"/>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ail.email.circle.so/c/eJw8zjFuxCAQQNHTmM4WjGFsCoo0e43VAMMayYYIWCu5fZQU6X7zpedphOPJF-XzmaOztAeSimcw5Ge9QZw9BDNHUnFTGFIyJEK9rnfJ4_v3ALlvmxLRrQrJGMFObbs0O6Cx4nBg0VNCBFZBpQREvFsyWtKOinEV2YEElCi10mpb7WLTmqQHRGtARhsmLf94S8gtnLz0Kk53jPHZp_VjgscED765jL6kd8-1fOVycx9LqNcED1_7qAX0f4rmWg7UYp209HxmvvnVmMtS20vcDn4CAAD__952V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email.circle.so/c/eJxEzsGOpSAQBdCvkR0GSkFYsJiNv9EpCngyQTHga9N_P_Elk95VJefmXo8XbV9xx1y-cnAWDaGQkYNCz-cFAvdAigeUYZGaUlLIqO77-8jXz5MAYZZFsuAmqVEpFp1cjFAGtLJsczZJDSDImCUAGh1imOcUhPFojVeWZQcCtNBilrNcJjvaNCXhQWurQARLwyw-80bKjUoce2XFbdd19mH6M8A6wHrf90i4-5bDK461vQZYqbY4wPq3vtuBpf-evCZ-Fuw78nP76Zn6R5cS6cr1eD5sxNO753rws96xPf64_nPusefOmmuZsIU6zMLHkuN3fLUYj6effTv4FwAA__9Xtm9h" TargetMode="External"/><Relationship Id="rId5" Type="http://schemas.openxmlformats.org/officeDocument/2006/relationships/hyperlink" Target="https://email.email.circle.so/c/eJwsjsGurCAQRL9Gd22AEdCFi7eZ37hpodFOEAgwTubvX-bmLiuVqnN27O78oQs5_rDfVlwcCkmgNO4wW-VhV06DR-mtNC4EjaPL1_VK3D_fhRKLtXL020Ma1HqkTdpF6EUZvY7nRsviA2kTrKSAkuyMgaxZUBtBPoSRNyWUEUbMcpb2sU5reASxK2NWrYRf3TCLX73JcXWRppbHuJ29lzY8_g3qOainC22iRPX4DOqZ6N0Ak4eLPOO3zdeV05sw9hPCq3FO0D6t09Vgf3H0DXKCSFgTp6NBqPmCVrA66BnKa4_cTgh8ExSiCpVupjd5KFioNrgxssfO6YB-EpTz09g1yOE3fm_-oCW_qUKJmPqgnmPdKjusPg-z2Cky3XRUojTleoz3pv4HAAD__4lBiU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cp:revision>
  <cp:lastPrinted>2025-08-07T16:56:00Z</cp:lastPrinted>
  <dcterms:created xsi:type="dcterms:W3CDTF">2026-06-08T19:31:00Z</dcterms:created>
  <dcterms:modified xsi:type="dcterms:W3CDTF">2026-06-13T05:56:00Z</dcterms:modified>
</cp:coreProperties>
</file>